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82" w:rsidRPr="00C80A82" w:rsidRDefault="00C80A82" w:rsidP="00C80A82">
      <w:pPr>
        <w:shd w:val="clear" w:color="auto" w:fill="FFFFFF"/>
        <w:spacing w:after="0" w:line="240" w:lineRule="auto"/>
        <w:outlineLvl w:val="2"/>
        <w:rPr>
          <w:rFonts w:ascii="Georgia" w:eastAsia="Times New Roman" w:hAnsi="Georgia" w:cs="Arial"/>
          <w:color w:val="000000"/>
          <w:lang w:eastAsia="el-GR"/>
        </w:rPr>
      </w:pPr>
      <w:r w:rsidRPr="00C80A82">
        <w:rPr>
          <w:rFonts w:ascii="Arial" w:eastAsia="Times New Roman" w:hAnsi="Arial" w:cs="Arial"/>
          <w:color w:val="212121"/>
          <w:sz w:val="36"/>
          <w:szCs w:val="36"/>
          <w:lang w:eastAsia="el-GR"/>
        </w:rPr>
        <w:t xml:space="preserve">Η </w:t>
      </w:r>
      <w:proofErr w:type="spellStart"/>
      <w:r w:rsidRPr="00C80A82">
        <w:rPr>
          <w:rFonts w:ascii="Arial" w:eastAsia="Times New Roman" w:hAnsi="Arial" w:cs="Arial"/>
          <w:color w:val="212121"/>
          <w:sz w:val="36"/>
          <w:szCs w:val="36"/>
          <w:lang w:eastAsia="el-GR"/>
        </w:rPr>
        <w:t>ενδοσχολική</w:t>
      </w:r>
      <w:proofErr w:type="spellEnd"/>
      <w:r w:rsidRPr="00C80A82">
        <w:rPr>
          <w:rFonts w:ascii="Arial" w:eastAsia="Times New Roman" w:hAnsi="Arial" w:cs="Arial"/>
          <w:color w:val="212121"/>
          <w:sz w:val="36"/>
          <w:szCs w:val="36"/>
          <w:lang w:eastAsia="el-GR"/>
        </w:rPr>
        <w:t xml:space="preserve"> βία προάγγελος της κοινωνικής - </w:t>
      </w:r>
    </w:p>
    <w:p w:rsidR="00C80A82" w:rsidRDefault="00C80A82" w:rsidP="00C80A82">
      <w:pPr>
        <w:shd w:val="clear" w:color="auto" w:fill="FFFFFF"/>
        <w:spacing w:after="0" w:line="480" w:lineRule="atLeast"/>
        <w:rPr>
          <w:rFonts w:ascii="Georgia" w:eastAsia="Times New Roman" w:hAnsi="Georgia" w:cs="Arial"/>
          <w:b/>
          <w:bCs/>
          <w:color w:val="000000"/>
          <w:lang w:eastAsia="el-GR"/>
        </w:rPr>
      </w:pPr>
      <w:r w:rsidRPr="00C80A82">
        <w:rPr>
          <w:rFonts w:ascii="Georgia" w:eastAsia="Times New Roman" w:hAnsi="Georgia" w:cs="Arial"/>
          <w:color w:val="000000"/>
          <w:lang w:eastAsia="el-GR"/>
        </w:rPr>
        <w:br/>
        <w:t xml:space="preserve">«Κάθε μέρα με κοροϊδεύει μπροστά στους συμμαθητές μου…», «με απειλούν να τούς δίνω τις εργασίες μου…», «διαρκώς διαδίδουν μέσω κινητού ή </w:t>
      </w:r>
      <w:proofErr w:type="spellStart"/>
      <w:r w:rsidRPr="00C80A82">
        <w:rPr>
          <w:rFonts w:ascii="Georgia" w:eastAsia="Times New Roman" w:hAnsi="Georgia" w:cs="Arial"/>
          <w:color w:val="000000"/>
          <w:lang w:eastAsia="el-GR"/>
        </w:rPr>
        <w:t>facebook</w:t>
      </w:r>
      <w:proofErr w:type="spellEnd"/>
      <w:r w:rsidRPr="00C80A82">
        <w:rPr>
          <w:rFonts w:ascii="Georgia" w:eastAsia="Times New Roman" w:hAnsi="Georgia" w:cs="Arial"/>
          <w:color w:val="000000"/>
          <w:lang w:eastAsia="el-GR"/>
        </w:rPr>
        <w:t xml:space="preserve"> κακές φήμες για μένα…», «μόλις με δουν με σπρώχνουν…», «με διώχνουν από την παρέα τους γιατί…», </w:t>
      </w:r>
      <w:r w:rsidRPr="00C80A82">
        <w:rPr>
          <w:rFonts w:ascii="Georgia" w:eastAsia="Times New Roman" w:hAnsi="Georgia" w:cs="Arial"/>
          <w:b/>
          <w:bCs/>
          <w:color w:val="000000"/>
          <w:u w:val="single"/>
          <w:lang w:eastAsia="el-GR"/>
        </w:rPr>
        <w:t>«με εκβιάζουν να τούς δίνω χρήματα…».</w:t>
      </w:r>
      <w:r w:rsidRPr="00C80A82">
        <w:rPr>
          <w:rFonts w:ascii="Georgia" w:eastAsia="Times New Roman" w:hAnsi="Georgia" w:cs="Arial"/>
          <w:color w:val="000000"/>
          <w:lang w:eastAsia="el-GR"/>
        </w:rPr>
        <w:t xml:space="preserve"> Όλα τα παραπάνω δεν αποτελούν παρά ελάχιστες από τις αναρίθμητες μαρτυρίες παιδιών – θυμάτων του </w:t>
      </w:r>
      <w:proofErr w:type="spellStart"/>
      <w:r w:rsidRPr="00C80A82">
        <w:rPr>
          <w:rFonts w:ascii="Georgia" w:eastAsia="Times New Roman" w:hAnsi="Georgia" w:cs="Arial"/>
          <w:color w:val="000000"/>
          <w:lang w:eastAsia="el-GR"/>
        </w:rPr>
        <w:t>ενδοσχολικού</w:t>
      </w:r>
      <w:proofErr w:type="spellEnd"/>
      <w:r w:rsidRPr="00C80A82">
        <w:rPr>
          <w:rFonts w:ascii="Georgia" w:eastAsia="Times New Roman" w:hAnsi="Georgia" w:cs="Arial"/>
          <w:color w:val="000000"/>
          <w:lang w:eastAsia="el-GR"/>
        </w:rPr>
        <w:t xml:space="preserve"> εκφοβισμού ή όπως έχει επικρατήσει να τον </w:t>
      </w:r>
      <w:r w:rsidRPr="00C80A82">
        <w:rPr>
          <w:rFonts w:ascii="Georgia" w:eastAsia="Times New Roman" w:hAnsi="Georgia" w:cs="Arial"/>
          <w:color w:val="000000"/>
          <w:u w:val="single"/>
          <w:lang w:eastAsia="el-GR"/>
        </w:rPr>
        <w:t>αποκαλούμε</w:t>
      </w:r>
      <w:r w:rsidRPr="00C80A82">
        <w:rPr>
          <w:rFonts w:ascii="Georgia" w:eastAsia="Times New Roman" w:hAnsi="Georgia" w:cs="Arial"/>
          <w:color w:val="000000"/>
          <w:lang w:eastAsia="el-GR"/>
        </w:rPr>
        <w:t> “</w:t>
      </w:r>
      <w:proofErr w:type="spellStart"/>
      <w:r w:rsidRPr="00C80A82">
        <w:rPr>
          <w:rFonts w:ascii="Georgia" w:eastAsia="Times New Roman" w:hAnsi="Georgia" w:cs="Arial"/>
          <w:color w:val="000000"/>
          <w:lang w:eastAsia="el-GR"/>
        </w:rPr>
        <w:t>bullying</w:t>
      </w:r>
      <w:proofErr w:type="spellEnd"/>
      <w:r w:rsidRPr="00C80A82">
        <w:rPr>
          <w:rFonts w:ascii="Georgia" w:eastAsia="Times New Roman" w:hAnsi="Georgia" w:cs="Arial"/>
          <w:color w:val="000000"/>
          <w:lang w:eastAsia="el-GR"/>
        </w:rPr>
        <w:t>”.</w:t>
      </w:r>
      <w:r w:rsidRPr="00C80A82">
        <w:rPr>
          <w:rFonts w:ascii="Georgia" w:eastAsia="Times New Roman" w:hAnsi="Georgia" w:cs="Arial"/>
          <w:color w:val="000000"/>
          <w:lang w:eastAsia="el-GR"/>
        </w:rPr>
        <w:br/>
        <w:t>Τι είναι </w:t>
      </w:r>
      <w:r w:rsidRPr="00C80A82">
        <w:rPr>
          <w:rFonts w:ascii="Georgia" w:eastAsia="Times New Roman" w:hAnsi="Georgia" w:cs="Arial"/>
          <w:b/>
          <w:bCs/>
          <w:color w:val="000000"/>
          <w:lang w:eastAsia="el-GR"/>
        </w:rPr>
        <w:t>όμως</w:t>
      </w:r>
      <w:r w:rsidRPr="00C80A82">
        <w:rPr>
          <w:rFonts w:ascii="Georgia" w:eastAsia="Times New Roman" w:hAnsi="Georgia" w:cs="Arial"/>
          <w:color w:val="000000"/>
          <w:lang w:eastAsia="el-GR"/>
        </w:rPr>
        <w:t> το “</w:t>
      </w:r>
      <w:proofErr w:type="spellStart"/>
      <w:r w:rsidRPr="00C80A82">
        <w:rPr>
          <w:rFonts w:ascii="Georgia" w:eastAsia="Times New Roman" w:hAnsi="Georgia" w:cs="Arial"/>
          <w:color w:val="000000"/>
          <w:lang w:eastAsia="el-GR"/>
        </w:rPr>
        <w:t>bullying</w:t>
      </w:r>
      <w:proofErr w:type="spellEnd"/>
      <w:r w:rsidRPr="00C80A82">
        <w:rPr>
          <w:rFonts w:ascii="Georgia" w:eastAsia="Times New Roman" w:hAnsi="Georgia" w:cs="Arial"/>
          <w:color w:val="000000"/>
          <w:lang w:eastAsia="el-GR"/>
        </w:rPr>
        <w:t>”; Θα μπορούσαμε σύντομα να πούμε ότι πρόκειται για μια μορφή επιθετικής συμπεριφοράς, που εκδηλώνεται κατά κύριο λόγο στο σχολείο, μεταξύ παιδιών. </w:t>
      </w:r>
      <w:r w:rsidRPr="00C80A82">
        <w:rPr>
          <w:rFonts w:ascii="Georgia" w:eastAsia="Times New Roman" w:hAnsi="Georgia" w:cs="Arial"/>
          <w:b/>
          <w:bCs/>
          <w:color w:val="000000"/>
          <w:lang w:eastAsia="el-GR"/>
        </w:rPr>
        <w:t>Βέβαια</w:t>
      </w:r>
      <w:r w:rsidRPr="00C80A82">
        <w:rPr>
          <w:rFonts w:ascii="Georgia" w:eastAsia="Times New Roman" w:hAnsi="Georgia" w:cs="Arial"/>
          <w:color w:val="000000"/>
          <w:lang w:eastAsia="el-GR"/>
        </w:rPr>
        <w:t>, συνίσταται σε μία εσκεμμένη αλλά κι επαναλαμβανόμενη εχθρική συμπεριφορά που επιδεικνύει κάποιος ή μια ομάδα συνομηλίκων απέναντι σε κάποιον ή κάποιους άλλους πιο «</w:t>
      </w:r>
      <w:r w:rsidRPr="00C80A82">
        <w:rPr>
          <w:rFonts w:ascii="Georgia" w:eastAsia="Times New Roman" w:hAnsi="Georgia" w:cs="Arial"/>
          <w:color w:val="000000"/>
          <w:u w:val="single"/>
          <w:lang w:eastAsia="el-GR"/>
        </w:rPr>
        <w:t>ευάλωτους</w:t>
      </w:r>
      <w:r w:rsidRPr="00C80A82">
        <w:rPr>
          <w:rFonts w:ascii="Georgia" w:eastAsia="Times New Roman" w:hAnsi="Georgia" w:cs="Arial"/>
          <w:color w:val="000000"/>
          <w:lang w:eastAsia="el-GR"/>
        </w:rPr>
        <w:t>». Κριτήριο εκδήλωσης αυτών των συμπεριφορών θεωρείται ουσιαστικά η διαφορά χαρακτηριστικών θύτη και θύματος που εκδηλώνεται σε πολλά επίπεδα, όπως εμφάνιση, σχολικές επιδόσεις, ηλικιακή διαφορά, εθνικότητα, φύλο … με </w:t>
      </w:r>
      <w:r w:rsidRPr="00C80A82">
        <w:rPr>
          <w:rFonts w:ascii="Georgia" w:eastAsia="Times New Roman" w:hAnsi="Georgia" w:cs="Arial"/>
          <w:b/>
          <w:bCs/>
          <w:color w:val="000000"/>
          <w:lang w:eastAsia="el-GR"/>
        </w:rPr>
        <w:t>λίγα λόγια</w:t>
      </w:r>
      <w:r w:rsidRPr="00C80A82">
        <w:rPr>
          <w:rFonts w:ascii="Georgia" w:eastAsia="Times New Roman" w:hAnsi="Georgia" w:cs="Arial"/>
          <w:color w:val="000000"/>
          <w:lang w:eastAsia="el-GR"/>
        </w:rPr>
        <w:t> αυτό που οι ειδικοί αποκαλούν ασυμμετρία δύναμης. Βέβαια, η χρήση των όρων </w:t>
      </w:r>
      <w:r w:rsidRPr="00C80A82">
        <w:rPr>
          <w:rFonts w:ascii="Georgia" w:eastAsia="Times New Roman" w:hAnsi="Georgia" w:cs="Arial"/>
          <w:b/>
          <w:bCs/>
          <w:color w:val="000000"/>
          <w:u w:val="single"/>
          <w:lang w:eastAsia="el-GR"/>
        </w:rPr>
        <w:t>«θύτης» και «θύμα»</w:t>
      </w:r>
      <w:r w:rsidRPr="00C80A82">
        <w:rPr>
          <w:rFonts w:ascii="Georgia" w:eastAsia="Times New Roman" w:hAnsi="Georgia" w:cs="Arial"/>
          <w:color w:val="000000"/>
          <w:lang w:eastAsia="el-GR"/>
        </w:rPr>
        <w:t xml:space="preserve"> ενδέχεται να λειτουργήσει εν μέρει αρνητικά στην </w:t>
      </w:r>
      <w:proofErr w:type="spellStart"/>
      <w:r w:rsidRPr="00C80A82">
        <w:rPr>
          <w:rFonts w:ascii="Georgia" w:eastAsia="Times New Roman" w:hAnsi="Georgia" w:cs="Arial"/>
          <w:color w:val="000000"/>
          <w:lang w:eastAsia="el-GR"/>
        </w:rPr>
        <w:t>αυτοεικόνα</w:t>
      </w:r>
      <w:proofErr w:type="spellEnd"/>
      <w:r w:rsidRPr="00C80A82">
        <w:rPr>
          <w:rFonts w:ascii="Georgia" w:eastAsia="Times New Roman" w:hAnsi="Georgia" w:cs="Arial"/>
          <w:color w:val="000000"/>
          <w:lang w:eastAsia="el-GR"/>
        </w:rPr>
        <w:t xml:space="preserve"> των μαθητών και να στιγματίσει την προσωπικότητα τους.  Η αναπτυξιακή πορεία του νεαρού ατόμου, όμως,  βάλλεται καθημερινά από πολλά ερεθίσματα που κάθε άλλο παρά βοηθούν στη συγκρότηση μιας υγιούς προσωπικότητας. </w:t>
      </w:r>
      <w:r w:rsidRPr="00C80A82">
        <w:rPr>
          <w:rFonts w:ascii="Georgia" w:eastAsia="Times New Roman" w:hAnsi="Georgia" w:cs="Arial"/>
          <w:color w:val="000000"/>
          <w:lang w:eastAsia="el-GR"/>
        </w:rPr>
        <w:br/>
        <w:t xml:space="preserve">Η έκταση του συγκεκριμένου προβλήματος έχει λάβει ωστόσο  ανησυχητικές διαστάσεις και θεωρείται πλέον κοινωνικό πρόβλημα. Κύριο μέλημα όλων μας η πρόληψή του ή τουλάχιστον η άμεση καταστολή του. Πώς όμως μπορεί να πραγματωθεί κάτι τέτοιο; Με μια απλή θέσπιση «Ευρωπαϊκής» ή και «Παγκόσμιας ημέρας κατά του εκφοβισμού και της βίας στα σχολεία»; Θα ήταν βέβαια ένα καλό βήμα, αλλά πολύ φτωχό το να υπενθυμίζεις «επίσημα» </w:t>
      </w:r>
      <w:r w:rsidRPr="00C80A82">
        <w:rPr>
          <w:rFonts w:ascii="Georgia" w:eastAsia="Times New Roman" w:hAnsi="Georgia" w:cs="Arial"/>
          <w:color w:val="000000"/>
          <w:lang w:eastAsia="el-GR"/>
        </w:rPr>
        <w:lastRenderedPageBreak/>
        <w:t>μία φορά το χρόνο στην κοινή γνώμη ότι κάτι πρέπει να γίνει. Η υπενθύμιση αυτή πρέπει να γίνεται πιο τακτικά, ίσως και καθημερινά σε κάθε χώρο που βρίσκεται το παιδί.</w:t>
      </w:r>
      <w:r w:rsidRPr="00C80A82">
        <w:rPr>
          <w:rFonts w:ascii="Georgia" w:eastAsia="Times New Roman" w:hAnsi="Georgia" w:cs="Arial"/>
          <w:color w:val="000000"/>
          <w:lang w:eastAsia="el-GR"/>
        </w:rPr>
        <w:br/>
        <w:t>Η «</w:t>
      </w:r>
      <w:proofErr w:type="spellStart"/>
      <w:r w:rsidRPr="00C80A82">
        <w:rPr>
          <w:rFonts w:ascii="Georgia" w:eastAsia="Times New Roman" w:hAnsi="Georgia" w:cs="Arial"/>
          <w:color w:val="000000"/>
          <w:lang w:eastAsia="el-GR"/>
        </w:rPr>
        <w:t>θυματοποίηση</w:t>
      </w:r>
      <w:proofErr w:type="spellEnd"/>
      <w:r w:rsidRPr="00C80A82">
        <w:rPr>
          <w:rFonts w:ascii="Georgia" w:eastAsia="Times New Roman" w:hAnsi="Georgia" w:cs="Arial"/>
          <w:color w:val="000000"/>
          <w:lang w:eastAsia="el-GR"/>
        </w:rPr>
        <w:t>» – όπως αποκαλείται από κάποιους άλλους το φαινόμενο –  απαιτεί άμεσες και δραστικές λύσεις, καθώς πλήττει το πιο εύπλαστο και ευαίσθητο κομμάτι της κοινωνίας μας.  Δεν είναι λίγες εξάλλου και οι περιπτώσεις όπου τα </w:t>
      </w:r>
      <w:r w:rsidRPr="00C80A82">
        <w:rPr>
          <w:rFonts w:ascii="Georgia" w:eastAsia="Times New Roman" w:hAnsi="Georgia" w:cs="Arial"/>
          <w:color w:val="000000"/>
          <w:u w:val="single"/>
          <w:lang w:eastAsia="el-GR"/>
        </w:rPr>
        <w:t>περιστατικά</w:t>
      </w:r>
      <w:r w:rsidRPr="00C80A82">
        <w:rPr>
          <w:rFonts w:ascii="Georgia" w:eastAsia="Times New Roman" w:hAnsi="Georgia" w:cs="Arial"/>
          <w:color w:val="000000"/>
          <w:lang w:eastAsia="el-GR"/>
        </w:rPr>
        <w:t> </w:t>
      </w:r>
      <w:proofErr w:type="spellStart"/>
      <w:r w:rsidRPr="00C80A82">
        <w:rPr>
          <w:rFonts w:ascii="Georgia" w:eastAsia="Times New Roman" w:hAnsi="Georgia" w:cs="Arial"/>
          <w:color w:val="000000"/>
          <w:lang w:eastAsia="el-GR"/>
        </w:rPr>
        <w:t>αποσιωποιούνται</w:t>
      </w:r>
      <w:proofErr w:type="spellEnd"/>
      <w:r w:rsidRPr="00C80A82">
        <w:rPr>
          <w:rFonts w:ascii="Georgia" w:eastAsia="Times New Roman" w:hAnsi="Georgia" w:cs="Arial"/>
          <w:color w:val="000000"/>
          <w:lang w:eastAsia="el-GR"/>
        </w:rPr>
        <w:t xml:space="preserve"> εσκεμμένα, από το φόβο του στιγματισμού ιδιαίτερα του θύματος, αλλά και του θύτη καθώς και του φόβου μήπως πληγεί το κύρος του σχολείου. Προς αυτή την κατεύθυνση, </w:t>
      </w:r>
      <w:r w:rsidRPr="00C80A82">
        <w:rPr>
          <w:rFonts w:ascii="Georgia" w:eastAsia="Times New Roman" w:hAnsi="Georgia" w:cs="Arial"/>
          <w:b/>
          <w:bCs/>
          <w:color w:val="000000"/>
          <w:lang w:eastAsia="el-GR"/>
        </w:rPr>
        <w:t>λοιπόν</w:t>
      </w:r>
      <w:r w:rsidRPr="00C80A82">
        <w:rPr>
          <w:rFonts w:ascii="Georgia" w:eastAsia="Times New Roman" w:hAnsi="Georgia" w:cs="Arial"/>
          <w:color w:val="000000"/>
          <w:lang w:eastAsia="el-GR"/>
        </w:rPr>
        <w:t>, οφείλει η Πολιτεία να λάβει όλα εκείνα τα απαραίτητα μέτρα προκειμένου να περιοριστεί και γιατί όχι να εξαλειφθεί αυτό το φαινόμενο.</w:t>
      </w:r>
      <w:r w:rsidRPr="00C80A82">
        <w:rPr>
          <w:rFonts w:ascii="Georgia" w:eastAsia="Times New Roman" w:hAnsi="Georgia" w:cs="Arial"/>
          <w:color w:val="000000"/>
          <w:lang w:eastAsia="el-GR"/>
        </w:rPr>
        <w:br/>
        <w:t>Έχουμε αναρωτηθεί, όμως, τις επικίνδυνες διαστάσεις που μπορεί να λάβει η εκδήλωση τέτοιων φαινομένων στον ψυχισμό κι ευρύτερα στη ζωή του θύτη; Ανασφάλεια, άγχος, φοβίες, νευρικότητα θα κυριεύσουν την καθημερινότητά του. Σαφώς και θα επηρεαστούν αρνητικά οι σχολικές του επιδόσεις, ενώ θα αντιμετωπίζει με επιφύλαξη τους πάντες. Ακόμη και τάσεις φυγής από το σχολικό χώρο ενδέχεται να εκδηλωθούν με </w:t>
      </w:r>
      <w:r w:rsidRPr="00C80A82">
        <w:rPr>
          <w:rFonts w:ascii="Georgia" w:eastAsia="Times New Roman" w:hAnsi="Georgia" w:cs="Arial"/>
          <w:color w:val="000000"/>
          <w:u w:val="single"/>
          <w:lang w:eastAsia="el-GR"/>
        </w:rPr>
        <w:t>συνέπεια</w:t>
      </w:r>
      <w:r w:rsidRPr="00C80A82">
        <w:rPr>
          <w:rFonts w:ascii="Georgia" w:eastAsia="Times New Roman" w:hAnsi="Georgia" w:cs="Arial"/>
          <w:color w:val="000000"/>
          <w:lang w:eastAsia="el-GR"/>
        </w:rPr>
        <w:t> και τη διακοπή της φοίτησής του. Απομόνωση, περιθωριοποίηση από κάθε συλλογική δραστηριότητα. Έλλειψη ουσιαστικών κινήτρων για μάθηση. Το σπίτι θα γίνει ο χώρος εκτόνωσης της επιθετικότητάς του, ενώ οι γονείς θα είναι οι ουσιαστικοί αποδέκτες μιας αδικαιολόγητης εχθρότητας. Δυσκολία σύναψης διαπροσωπικών σχέσεων, γεγονός που μπορεί να σημαδέψει τη μετέπειτα ζωή του.</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Επομένως</w:t>
      </w:r>
      <w:r w:rsidRPr="00C80A82">
        <w:rPr>
          <w:rFonts w:ascii="Georgia" w:eastAsia="Times New Roman" w:hAnsi="Georgia" w:cs="Arial"/>
          <w:color w:val="000000"/>
          <w:lang w:eastAsia="el-GR"/>
        </w:rPr>
        <w:t>, όλοι μας  οφείλουμε να υψώσουμε μια </w:t>
      </w:r>
      <w:r w:rsidRPr="00C80A82">
        <w:rPr>
          <w:rFonts w:ascii="Georgia" w:eastAsia="Times New Roman" w:hAnsi="Georgia" w:cs="Arial"/>
          <w:b/>
          <w:bCs/>
          <w:color w:val="000000"/>
          <w:u w:val="single"/>
          <w:lang w:eastAsia="el-GR"/>
        </w:rPr>
        <w:t>«ασπίδα»</w:t>
      </w:r>
      <w:r w:rsidRPr="00C80A82">
        <w:rPr>
          <w:rFonts w:ascii="Georgia" w:eastAsia="Times New Roman" w:hAnsi="Georgia" w:cs="Arial"/>
          <w:color w:val="000000"/>
          <w:lang w:eastAsia="el-GR"/>
        </w:rPr>
        <w:t> προστασίας στα «παιδιά» από κάθε είδους στιγματισμό, </w:t>
      </w:r>
      <w:r w:rsidRPr="00C80A82">
        <w:rPr>
          <w:rFonts w:ascii="Georgia" w:eastAsia="Times New Roman" w:hAnsi="Georgia" w:cs="Arial"/>
          <w:color w:val="000000"/>
          <w:u w:val="single"/>
          <w:lang w:eastAsia="el-GR"/>
        </w:rPr>
        <w:t>προσφέροντας</w:t>
      </w:r>
      <w:r w:rsidRPr="00C80A82">
        <w:rPr>
          <w:rFonts w:ascii="Georgia" w:eastAsia="Times New Roman" w:hAnsi="Georgia" w:cs="Arial"/>
          <w:color w:val="000000"/>
          <w:lang w:eastAsia="el-GR"/>
        </w:rPr>
        <w:t xml:space="preserve"> σωστά πρότυπα, που θα τα βοηθήσουν να διαμορφώσουν μια υγιή κι ολοκληρωμένη προσωπικότητα. Χρέος όλων μας είναι όταν  εντοπίζουμε τέτοια νοσηρά φαινόμενα να τα καταδικάζουμε, υπερασπιζόμενοι οποιονδήποτε χρειαστεί τη </w:t>
      </w:r>
      <w:r>
        <w:rPr>
          <w:rFonts w:ascii="Georgia" w:eastAsia="Times New Roman" w:hAnsi="Georgia" w:cs="Arial"/>
          <w:color w:val="000000"/>
          <w:lang w:eastAsia="el-GR"/>
        </w:rPr>
        <w:lastRenderedPageBreak/>
        <w:t xml:space="preserve">βοήθειά </w:t>
      </w:r>
      <w:r w:rsidRPr="00C80A82">
        <w:rPr>
          <w:rFonts w:ascii="Georgia" w:eastAsia="Times New Roman" w:hAnsi="Georgia" w:cs="Arial"/>
          <w:color w:val="000000"/>
          <w:lang w:eastAsia="el-GR"/>
        </w:rPr>
        <w:t>μας.</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Ιωαννίδης  Άρης (διασκευή), </w:t>
      </w:r>
      <w:hyperlink r:id="rId4" w:history="1">
        <w:r w:rsidRPr="00C80A82">
          <w:rPr>
            <w:rFonts w:ascii="Georgia" w:eastAsia="Times New Roman" w:hAnsi="Georgia" w:cs="Arial"/>
            <w:b/>
            <w:bCs/>
            <w:color w:val="729C0B"/>
            <w:lang w:eastAsia="el-GR"/>
          </w:rPr>
          <w:t>άρθρο στο schooltime.gr*</w:t>
        </w:r>
      </w:hyperlink>
    </w:p>
    <w:p w:rsidR="00C80A82" w:rsidRPr="00C80A82" w:rsidRDefault="00C80A82" w:rsidP="00C80A82">
      <w:pPr>
        <w:shd w:val="clear" w:color="auto" w:fill="FFFFFF"/>
        <w:spacing w:after="0" w:line="480" w:lineRule="atLeast"/>
        <w:ind w:left="720"/>
        <w:rPr>
          <w:rFonts w:ascii="Georgia" w:eastAsia="Times New Roman" w:hAnsi="Georgia" w:cs="Arial"/>
          <w:color w:val="000000"/>
          <w:lang w:eastAsia="el-GR"/>
        </w:rPr>
      </w:pP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Α1. </w:t>
      </w:r>
      <w:r w:rsidRPr="00C80A82">
        <w:rPr>
          <w:rFonts w:ascii="Georgia" w:eastAsia="Times New Roman" w:hAnsi="Georgia" w:cs="Arial"/>
          <w:color w:val="000000"/>
          <w:lang w:eastAsia="el-GR"/>
        </w:rPr>
        <w:t>Να γράψετε την περίληψη του κειμένου που σας δόθηκε (90-110 λέξεις).</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25</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Β1. </w:t>
      </w:r>
      <w:r w:rsidRPr="00C80A82">
        <w:rPr>
          <w:rFonts w:ascii="Georgia" w:eastAsia="Times New Roman" w:hAnsi="Georgia" w:cs="Arial"/>
          <w:color w:val="000000"/>
          <w:lang w:eastAsia="el-GR"/>
        </w:rPr>
        <w:t>Να ελέγξετε την ορθότητα των παρακάτω προτάσεων, σύμφωνα με το κείμενο, σημειώνοντας την ένδειξη</w:t>
      </w:r>
      <w:r w:rsidRPr="00C80A82">
        <w:rPr>
          <w:rFonts w:ascii="Georgia" w:eastAsia="Times New Roman" w:hAnsi="Georgia" w:cs="Arial"/>
          <w:b/>
          <w:bCs/>
          <w:color w:val="000000"/>
          <w:lang w:eastAsia="el-GR"/>
        </w:rPr>
        <w:t> Σωστό</w:t>
      </w:r>
      <w:r w:rsidRPr="00C80A82">
        <w:rPr>
          <w:rFonts w:ascii="Georgia" w:eastAsia="Times New Roman" w:hAnsi="Georgia" w:cs="Arial"/>
          <w:color w:val="000000"/>
          <w:lang w:eastAsia="el-GR"/>
        </w:rPr>
        <w:t> ή </w:t>
      </w:r>
      <w:r w:rsidRPr="00C80A82">
        <w:rPr>
          <w:rFonts w:ascii="Georgia" w:eastAsia="Times New Roman" w:hAnsi="Georgia" w:cs="Arial"/>
          <w:b/>
          <w:bCs/>
          <w:color w:val="000000"/>
          <w:lang w:eastAsia="el-GR"/>
        </w:rPr>
        <w:t>Λάθος</w:t>
      </w:r>
      <w:r w:rsidRPr="00C80A82">
        <w:rPr>
          <w:rFonts w:ascii="Georgia" w:eastAsia="Times New Roman" w:hAnsi="Georgia" w:cs="Arial"/>
          <w:color w:val="000000"/>
          <w:lang w:eastAsia="el-GR"/>
        </w:rPr>
        <w:t> δίπλα στην καθεμία και να αιτιολογήσετε τον κάθε χαρακτηρισμό σας  με μία  σύντομη παράγραφο, στην οποία μπορείτε να αξιοποιήσετε και αυτούσιες φράσεις ή αποσπάσματα του κειμένου.</w:t>
      </w:r>
      <w:r w:rsidRPr="00C80A82">
        <w:rPr>
          <w:rFonts w:ascii="Georgia" w:eastAsia="Times New Roman" w:hAnsi="Georgia" w:cs="Arial"/>
          <w:color w:val="000000"/>
          <w:lang w:eastAsia="el-GR"/>
        </w:rPr>
        <w:br/>
        <w:t>α. Τα ερεθίσματα που δέχονται οι έφηβοι επηρεάζουν αποφασιστικά τη συγκρότηση της προσωπικότητάς τους.</w:t>
      </w:r>
      <w:r w:rsidRPr="00C80A82">
        <w:rPr>
          <w:rFonts w:ascii="Georgia" w:eastAsia="Times New Roman" w:hAnsi="Georgia" w:cs="Arial"/>
          <w:color w:val="000000"/>
          <w:lang w:eastAsia="el-GR"/>
        </w:rPr>
        <w:br/>
        <w:t>β. Για να αντιμετωπιστεί το φαινόμενο του “</w:t>
      </w:r>
      <w:proofErr w:type="spellStart"/>
      <w:r w:rsidRPr="00C80A82">
        <w:rPr>
          <w:rFonts w:ascii="Georgia" w:eastAsia="Times New Roman" w:hAnsi="Georgia" w:cs="Arial"/>
          <w:color w:val="000000"/>
          <w:lang w:eastAsia="el-GR"/>
        </w:rPr>
        <w:t>bullying</w:t>
      </w:r>
      <w:proofErr w:type="spellEnd"/>
      <w:r w:rsidRPr="00C80A82">
        <w:rPr>
          <w:rFonts w:ascii="Georgia" w:eastAsia="Times New Roman" w:hAnsi="Georgia" w:cs="Arial"/>
          <w:color w:val="000000"/>
          <w:lang w:eastAsia="el-GR"/>
        </w:rPr>
        <w:t>” πρέπει επί καθημερινής βάσεως να τονίζεται στα παιδιά η αρνητική  του διάσταση στη ζωή τους.</w:t>
      </w:r>
      <w:r w:rsidRPr="00C80A82">
        <w:rPr>
          <w:rFonts w:ascii="Georgia" w:eastAsia="Times New Roman" w:hAnsi="Georgia" w:cs="Arial"/>
          <w:color w:val="000000"/>
          <w:lang w:eastAsia="el-GR"/>
        </w:rPr>
        <w:br/>
        <w:t>γ. Μερικές φορές φαινόμενα εκφοβισμού δεν γίνονται γνωστά, καθώς ελλοχεύει ο κίνδυνος στιγματισμού του θύματος αλλά και του θύτη.</w:t>
      </w:r>
      <w:r w:rsidRPr="00C80A82">
        <w:rPr>
          <w:rFonts w:ascii="Georgia" w:eastAsia="Times New Roman" w:hAnsi="Georgia" w:cs="Arial"/>
          <w:color w:val="000000"/>
          <w:lang w:eastAsia="el-GR"/>
        </w:rPr>
        <w:br/>
        <w:t>δ. Το “</w:t>
      </w:r>
      <w:proofErr w:type="spellStart"/>
      <w:r w:rsidRPr="00C80A82">
        <w:rPr>
          <w:rFonts w:ascii="Georgia" w:eastAsia="Times New Roman" w:hAnsi="Georgia" w:cs="Arial"/>
          <w:color w:val="000000"/>
          <w:lang w:eastAsia="el-GR"/>
        </w:rPr>
        <w:t>bullying</w:t>
      </w:r>
      <w:proofErr w:type="spellEnd"/>
      <w:r w:rsidRPr="00C80A82">
        <w:rPr>
          <w:rFonts w:ascii="Georgia" w:eastAsia="Times New Roman" w:hAnsi="Georgia" w:cs="Arial"/>
          <w:color w:val="000000"/>
          <w:lang w:eastAsia="el-GR"/>
        </w:rPr>
        <w:t>” είναι το «όπλο» του δυνατού απέναντι στον αδύναμο.</w:t>
      </w:r>
      <w:r w:rsidRPr="00C80A82">
        <w:rPr>
          <w:rFonts w:ascii="Georgia" w:eastAsia="Times New Roman" w:hAnsi="Georgia" w:cs="Arial"/>
          <w:color w:val="000000"/>
          <w:lang w:eastAsia="el-GR"/>
        </w:rPr>
        <w:br/>
        <w:t>ε. Το “</w:t>
      </w:r>
      <w:proofErr w:type="spellStart"/>
      <w:r w:rsidRPr="00C80A82">
        <w:rPr>
          <w:rFonts w:ascii="Georgia" w:eastAsia="Times New Roman" w:hAnsi="Georgia" w:cs="Arial"/>
          <w:color w:val="000000"/>
          <w:lang w:eastAsia="el-GR"/>
        </w:rPr>
        <w:t>bullying</w:t>
      </w:r>
      <w:proofErr w:type="spellEnd"/>
      <w:r w:rsidRPr="00C80A82">
        <w:rPr>
          <w:rFonts w:ascii="Georgia" w:eastAsia="Times New Roman" w:hAnsi="Georgia" w:cs="Arial"/>
          <w:color w:val="000000"/>
          <w:lang w:eastAsia="el-GR"/>
        </w:rPr>
        <w:t>” πρόκειται για μια μορφή αμυντικής και επιθετικής συμπεριφοράς, που εκδηλώνεται σε οποιοδήποτε χώρο της καθημερινότητας μας.</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10</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Β2.α)  </w:t>
      </w:r>
      <w:r w:rsidRPr="00C80A82">
        <w:rPr>
          <w:rFonts w:ascii="Georgia" w:eastAsia="Times New Roman" w:hAnsi="Georgia" w:cs="Arial"/>
          <w:color w:val="000000"/>
          <w:lang w:eastAsia="el-GR"/>
        </w:rPr>
        <w:t>Να βρείτε δύο (2) τρόπους ανάπτυξης της δεύτερης (2</w:t>
      </w:r>
      <w:r w:rsidRPr="00C80A82">
        <w:rPr>
          <w:rFonts w:ascii="Georgia" w:eastAsia="Times New Roman" w:hAnsi="Georgia" w:cs="Arial"/>
          <w:color w:val="000000"/>
          <w:sz w:val="18"/>
          <w:szCs w:val="18"/>
          <w:vertAlign w:val="superscript"/>
          <w:lang w:eastAsia="el-GR"/>
        </w:rPr>
        <w:t>ης</w:t>
      </w:r>
      <w:r w:rsidRPr="00C80A82">
        <w:rPr>
          <w:rFonts w:ascii="Georgia" w:eastAsia="Times New Roman" w:hAnsi="Georgia" w:cs="Arial"/>
          <w:color w:val="000000"/>
          <w:lang w:eastAsia="el-GR"/>
        </w:rPr>
        <w:t>) παραγράφου του κειμένου  </w:t>
      </w:r>
      <w:r w:rsidRPr="00C80A82">
        <w:rPr>
          <w:rFonts w:ascii="Georgia" w:eastAsia="Times New Roman" w:hAnsi="Georgia" w:cs="Arial"/>
          <w:b/>
          <w:bCs/>
          <w:color w:val="000000"/>
          <w:lang w:eastAsia="el-GR"/>
        </w:rPr>
        <w:t>«Τι είναι όμως το “</w:t>
      </w:r>
      <w:proofErr w:type="spellStart"/>
      <w:r w:rsidRPr="00C80A82">
        <w:rPr>
          <w:rFonts w:ascii="Georgia" w:eastAsia="Times New Roman" w:hAnsi="Georgia" w:cs="Arial"/>
          <w:b/>
          <w:bCs/>
          <w:color w:val="000000"/>
          <w:lang w:eastAsia="el-GR"/>
        </w:rPr>
        <w:t>bullying</w:t>
      </w:r>
      <w:proofErr w:type="spellEnd"/>
      <w:r w:rsidRPr="00C80A82">
        <w:rPr>
          <w:rFonts w:ascii="Georgia" w:eastAsia="Times New Roman" w:hAnsi="Georgia" w:cs="Arial"/>
          <w:b/>
          <w:bCs/>
          <w:color w:val="000000"/>
          <w:lang w:eastAsia="el-GR"/>
        </w:rPr>
        <w:t>”… στη συγκρότηση μιας υγιούς προσωπικότητας»</w:t>
      </w:r>
      <w:r w:rsidRPr="00C80A82">
        <w:rPr>
          <w:rFonts w:ascii="Georgia" w:eastAsia="Times New Roman" w:hAnsi="Georgia" w:cs="Arial"/>
          <w:color w:val="000000"/>
          <w:lang w:eastAsia="el-GR"/>
        </w:rPr>
        <w:t>  (μονάδες 2) και να δικαιολογήσετε την απάντησή σας με αναφορές στο κείμενο (μονάδες 2).</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4</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lastRenderedPageBreak/>
        <w:t>β) </w:t>
      </w:r>
      <w:r w:rsidRPr="00C80A82">
        <w:rPr>
          <w:rFonts w:ascii="Georgia" w:eastAsia="Times New Roman" w:hAnsi="Georgia" w:cs="Arial"/>
          <w:color w:val="000000"/>
          <w:lang w:eastAsia="el-GR"/>
        </w:rPr>
        <w:t>Ποια νοηματική σχέση εκφράζουν οι παρακάτω διαρθρωτικές λέξεις ή φράσεις (με έντονη γραφή στο κείμενο):</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όμως</w:t>
      </w:r>
      <w:r w:rsidRPr="00C80A82">
        <w:rPr>
          <w:rFonts w:ascii="Georgia" w:eastAsia="Times New Roman" w:hAnsi="Georgia" w:cs="Arial"/>
          <w:color w:val="000000"/>
          <w:lang w:eastAsia="el-GR"/>
        </w:rPr>
        <w:t> (2</w:t>
      </w:r>
      <w:r w:rsidRPr="00C80A82">
        <w:rPr>
          <w:rFonts w:ascii="Georgia" w:eastAsia="Times New Roman" w:hAnsi="Georgia" w:cs="Arial"/>
          <w:color w:val="000000"/>
          <w:sz w:val="18"/>
          <w:szCs w:val="18"/>
          <w:vertAlign w:val="superscript"/>
          <w:lang w:eastAsia="el-GR"/>
        </w:rPr>
        <w:t>η</w:t>
      </w:r>
      <w:r w:rsidRPr="00C80A82">
        <w:rPr>
          <w:rFonts w:ascii="Georgia" w:eastAsia="Times New Roman" w:hAnsi="Georgia" w:cs="Arial"/>
          <w:color w:val="000000"/>
          <w:lang w:eastAsia="el-GR"/>
        </w:rPr>
        <w:t> παράγραφος)</w:t>
      </w:r>
      <w:r>
        <w:rPr>
          <w:rFonts w:ascii="Georgia" w:eastAsia="Times New Roman" w:hAnsi="Georgia" w:cs="Arial"/>
          <w:color w:val="000000"/>
          <w:lang w:eastAsia="el-GR"/>
        </w:rPr>
        <w:t xml:space="preserve">, </w:t>
      </w:r>
      <w:r w:rsidRPr="00C80A82">
        <w:rPr>
          <w:rFonts w:ascii="Georgia" w:eastAsia="Times New Roman" w:hAnsi="Georgia" w:cs="Arial"/>
          <w:b/>
          <w:bCs/>
          <w:color w:val="000000"/>
          <w:lang w:eastAsia="el-GR"/>
        </w:rPr>
        <w:t>λίγα λόγια</w:t>
      </w:r>
      <w:r w:rsidRPr="00C80A82">
        <w:rPr>
          <w:rFonts w:ascii="Georgia" w:eastAsia="Times New Roman" w:hAnsi="Georgia" w:cs="Arial"/>
          <w:color w:val="000000"/>
          <w:lang w:eastAsia="el-GR"/>
        </w:rPr>
        <w:t> (2</w:t>
      </w:r>
      <w:r w:rsidRPr="00C80A82">
        <w:rPr>
          <w:rFonts w:ascii="Georgia" w:eastAsia="Times New Roman" w:hAnsi="Georgia" w:cs="Arial"/>
          <w:color w:val="000000"/>
          <w:sz w:val="18"/>
          <w:szCs w:val="18"/>
          <w:vertAlign w:val="superscript"/>
          <w:lang w:eastAsia="el-GR"/>
        </w:rPr>
        <w:t>η</w:t>
      </w:r>
      <w:r w:rsidRPr="00C80A82">
        <w:rPr>
          <w:rFonts w:ascii="Georgia" w:eastAsia="Times New Roman" w:hAnsi="Georgia" w:cs="Arial"/>
          <w:color w:val="000000"/>
          <w:lang w:eastAsia="el-GR"/>
        </w:rPr>
        <w:t> παράγραφος)</w:t>
      </w:r>
      <w:r>
        <w:rPr>
          <w:rFonts w:ascii="Georgia" w:eastAsia="Times New Roman" w:hAnsi="Georgia" w:cs="Arial"/>
          <w:color w:val="000000"/>
          <w:lang w:eastAsia="el-GR"/>
        </w:rPr>
        <w:t xml:space="preserve">, </w:t>
      </w:r>
      <w:r w:rsidRPr="00C80A82">
        <w:rPr>
          <w:rFonts w:ascii="Georgia" w:eastAsia="Times New Roman" w:hAnsi="Georgia" w:cs="Arial"/>
          <w:b/>
          <w:bCs/>
          <w:color w:val="000000"/>
          <w:lang w:eastAsia="el-GR"/>
        </w:rPr>
        <w:t>λοιπόν </w:t>
      </w:r>
      <w:r w:rsidRPr="00C80A82">
        <w:rPr>
          <w:rFonts w:ascii="Georgia" w:eastAsia="Times New Roman" w:hAnsi="Georgia" w:cs="Arial"/>
          <w:color w:val="000000"/>
          <w:lang w:eastAsia="el-GR"/>
        </w:rPr>
        <w:t>(4</w:t>
      </w:r>
      <w:r w:rsidRPr="00C80A82">
        <w:rPr>
          <w:rFonts w:ascii="Georgia" w:eastAsia="Times New Roman" w:hAnsi="Georgia" w:cs="Arial"/>
          <w:color w:val="000000"/>
          <w:sz w:val="18"/>
          <w:szCs w:val="18"/>
          <w:vertAlign w:val="superscript"/>
          <w:lang w:eastAsia="el-GR"/>
        </w:rPr>
        <w:t>η</w:t>
      </w:r>
      <w:r>
        <w:rPr>
          <w:rFonts w:ascii="Georgia" w:eastAsia="Times New Roman" w:hAnsi="Georgia" w:cs="Arial"/>
          <w:color w:val="000000"/>
          <w:lang w:eastAsia="el-GR"/>
        </w:rPr>
        <w:t> παράγραφος),</w:t>
      </w:r>
      <w:r w:rsidRPr="00C80A82">
        <w:rPr>
          <w:rFonts w:ascii="Georgia" w:eastAsia="Times New Roman" w:hAnsi="Georgia" w:cs="Arial"/>
          <w:b/>
          <w:bCs/>
          <w:color w:val="000000"/>
          <w:lang w:eastAsia="el-GR"/>
        </w:rPr>
        <w:t>Επομένως </w:t>
      </w:r>
      <w:r w:rsidRPr="00C80A82">
        <w:rPr>
          <w:rFonts w:ascii="Georgia" w:eastAsia="Times New Roman" w:hAnsi="Georgia" w:cs="Arial"/>
          <w:color w:val="000000"/>
          <w:lang w:eastAsia="el-GR"/>
        </w:rPr>
        <w:t>(6</w:t>
      </w:r>
      <w:r w:rsidRPr="00C80A82">
        <w:rPr>
          <w:rFonts w:ascii="Georgia" w:eastAsia="Times New Roman" w:hAnsi="Georgia" w:cs="Arial"/>
          <w:color w:val="000000"/>
          <w:sz w:val="18"/>
          <w:szCs w:val="18"/>
          <w:vertAlign w:val="superscript"/>
          <w:lang w:eastAsia="el-GR"/>
        </w:rPr>
        <w:t>η</w:t>
      </w:r>
      <w:r w:rsidRPr="00C80A82">
        <w:rPr>
          <w:rFonts w:ascii="Georgia" w:eastAsia="Times New Roman" w:hAnsi="Georgia" w:cs="Arial"/>
          <w:color w:val="000000"/>
          <w:lang w:eastAsia="el-GR"/>
        </w:rPr>
        <w:t> παράγραφος)</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4</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Β3.α. </w:t>
      </w:r>
      <w:r w:rsidRPr="00C80A82">
        <w:rPr>
          <w:rFonts w:ascii="Georgia" w:eastAsia="Times New Roman" w:hAnsi="Georgia" w:cs="Arial"/>
          <w:color w:val="000000"/>
          <w:lang w:eastAsia="el-GR"/>
        </w:rPr>
        <w:t>Να γράψετε ένα </w:t>
      </w:r>
      <w:r w:rsidRPr="00C80A82">
        <w:rPr>
          <w:rFonts w:ascii="Georgia" w:eastAsia="Times New Roman" w:hAnsi="Georgia" w:cs="Arial"/>
          <w:b/>
          <w:bCs/>
          <w:color w:val="000000"/>
          <w:lang w:eastAsia="el-GR"/>
        </w:rPr>
        <w:t>συνώνυμο</w:t>
      </w:r>
      <w:r w:rsidRPr="00C80A82">
        <w:rPr>
          <w:rFonts w:ascii="Georgia" w:eastAsia="Times New Roman" w:hAnsi="Georgia" w:cs="Arial"/>
          <w:color w:val="000000"/>
          <w:lang w:eastAsia="el-GR"/>
        </w:rPr>
        <w:t> για καθεμιά από τις παρακάτω λέξεις του κειμένου:</w:t>
      </w:r>
      <w:r w:rsidRPr="00C80A82">
        <w:rPr>
          <w:rFonts w:ascii="Georgia" w:eastAsia="Times New Roman" w:hAnsi="Georgia" w:cs="Arial"/>
          <w:color w:val="000000"/>
          <w:lang w:eastAsia="el-GR"/>
        </w:rPr>
        <w:br/>
      </w:r>
      <w:r w:rsidRPr="00C80A82">
        <w:rPr>
          <w:rFonts w:ascii="Georgia" w:eastAsia="Times New Roman" w:hAnsi="Georgia" w:cs="Arial"/>
          <w:color w:val="000000"/>
          <w:u w:val="single"/>
          <w:lang w:eastAsia="el-GR"/>
        </w:rPr>
        <w:t>αποκαλούμε</w:t>
      </w:r>
      <w:r w:rsidRPr="00C80A82">
        <w:rPr>
          <w:rFonts w:ascii="Georgia" w:eastAsia="Times New Roman" w:hAnsi="Georgia" w:cs="Arial"/>
          <w:color w:val="000000"/>
          <w:lang w:eastAsia="el-GR"/>
        </w:rPr>
        <w:t>, </w:t>
      </w:r>
      <w:r w:rsidRPr="00C80A82">
        <w:rPr>
          <w:rFonts w:ascii="Georgia" w:eastAsia="Times New Roman" w:hAnsi="Georgia" w:cs="Arial"/>
          <w:color w:val="000000"/>
          <w:u w:val="single"/>
          <w:lang w:eastAsia="el-GR"/>
        </w:rPr>
        <w:t>ευάλωτους</w:t>
      </w:r>
      <w:r w:rsidRPr="00C80A82">
        <w:rPr>
          <w:rFonts w:ascii="Georgia" w:eastAsia="Times New Roman" w:hAnsi="Georgia" w:cs="Arial"/>
          <w:color w:val="000000"/>
          <w:lang w:eastAsia="el-GR"/>
        </w:rPr>
        <w:t>,  </w:t>
      </w:r>
      <w:r w:rsidRPr="00C80A82">
        <w:rPr>
          <w:rFonts w:ascii="Georgia" w:eastAsia="Times New Roman" w:hAnsi="Georgia" w:cs="Arial"/>
          <w:color w:val="000000"/>
          <w:u w:val="single"/>
          <w:lang w:eastAsia="el-GR"/>
        </w:rPr>
        <w:t>περιστατικά</w:t>
      </w:r>
      <w:r w:rsidRPr="00C80A82">
        <w:rPr>
          <w:rFonts w:ascii="Georgia" w:eastAsia="Times New Roman" w:hAnsi="Georgia" w:cs="Arial"/>
          <w:color w:val="000000"/>
          <w:lang w:eastAsia="el-GR"/>
        </w:rPr>
        <w:t>,   </w:t>
      </w:r>
      <w:r w:rsidRPr="00C80A82">
        <w:rPr>
          <w:rFonts w:ascii="Georgia" w:eastAsia="Times New Roman" w:hAnsi="Georgia" w:cs="Arial"/>
          <w:color w:val="000000"/>
          <w:u w:val="single"/>
          <w:lang w:eastAsia="el-GR"/>
        </w:rPr>
        <w:t>συνέπεια</w:t>
      </w:r>
      <w:r w:rsidRPr="00C80A82">
        <w:rPr>
          <w:rFonts w:ascii="Georgia" w:eastAsia="Times New Roman" w:hAnsi="Georgia" w:cs="Arial"/>
          <w:color w:val="000000"/>
          <w:lang w:eastAsia="el-GR"/>
        </w:rPr>
        <w:t>,   </w:t>
      </w:r>
      <w:r w:rsidRPr="00C80A82">
        <w:rPr>
          <w:rFonts w:ascii="Georgia" w:eastAsia="Times New Roman" w:hAnsi="Georgia" w:cs="Arial"/>
          <w:color w:val="000000"/>
          <w:u w:val="single"/>
          <w:lang w:eastAsia="el-GR"/>
        </w:rPr>
        <w:t>προσφέροντας.</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5</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 </w:t>
      </w:r>
      <w:r w:rsidRPr="00C80A82">
        <w:rPr>
          <w:rFonts w:ascii="Georgia" w:eastAsia="Times New Roman" w:hAnsi="Georgia" w:cs="Arial"/>
          <w:color w:val="000000"/>
          <w:lang w:eastAsia="el-GR"/>
        </w:rPr>
        <w:t>Να ξαναγράψετε τις ακόλουθες προτάσεις του κειμένου, αντικαθιστώντας τις υπογραμμισμένες λέξεις με άλλες </w:t>
      </w:r>
      <w:proofErr w:type="spellStart"/>
      <w:r w:rsidRPr="00C80A82">
        <w:rPr>
          <w:rFonts w:ascii="Georgia" w:eastAsia="Times New Roman" w:hAnsi="Georgia" w:cs="Arial"/>
          <w:b/>
          <w:bCs/>
          <w:color w:val="000000"/>
          <w:lang w:eastAsia="el-GR"/>
        </w:rPr>
        <w:t>αντώνυμες</w:t>
      </w:r>
      <w:proofErr w:type="spellEnd"/>
      <w:r w:rsidRPr="00C80A82">
        <w:rPr>
          <w:rFonts w:ascii="Georgia" w:eastAsia="Times New Roman" w:hAnsi="Georgia" w:cs="Arial"/>
          <w:color w:val="000000"/>
          <w:lang w:eastAsia="el-GR"/>
        </w:rPr>
        <w:t>:</w:t>
      </w:r>
      <w:r w:rsidRPr="00C80A82">
        <w:rPr>
          <w:rFonts w:ascii="Georgia" w:eastAsia="Times New Roman" w:hAnsi="Georgia" w:cs="Arial"/>
          <w:color w:val="000000"/>
          <w:lang w:eastAsia="el-GR"/>
        </w:rPr>
        <w:br/>
        <w:t>α. Βέβαια, συνίσταται σε μία </w:t>
      </w:r>
      <w:r w:rsidRPr="00C80A82">
        <w:rPr>
          <w:rFonts w:ascii="Georgia" w:eastAsia="Times New Roman" w:hAnsi="Georgia" w:cs="Arial"/>
          <w:color w:val="000000"/>
          <w:u w:val="single"/>
          <w:lang w:eastAsia="el-GR"/>
        </w:rPr>
        <w:t>εσκεμμένη</w:t>
      </w:r>
      <w:r w:rsidRPr="00C80A82">
        <w:rPr>
          <w:rFonts w:ascii="Georgia" w:eastAsia="Times New Roman" w:hAnsi="Georgia" w:cs="Arial"/>
          <w:color w:val="000000"/>
          <w:lang w:eastAsia="el-GR"/>
        </w:rPr>
        <w:t> αλλά κι επαναλαμβανόμενη εχθρική συμπεριφορά.</w:t>
      </w:r>
      <w:r w:rsidRPr="00C80A82">
        <w:rPr>
          <w:rFonts w:ascii="Georgia" w:eastAsia="Times New Roman" w:hAnsi="Georgia" w:cs="Arial"/>
          <w:color w:val="000000"/>
          <w:lang w:eastAsia="el-GR"/>
        </w:rPr>
        <w:br/>
        <w:t>β. Κύριο μέλημα όλων μας η πρόληψή του ή τουλάχιστον η </w:t>
      </w:r>
      <w:r w:rsidRPr="00C80A82">
        <w:rPr>
          <w:rFonts w:ascii="Georgia" w:eastAsia="Times New Roman" w:hAnsi="Georgia" w:cs="Arial"/>
          <w:color w:val="000000"/>
          <w:u w:val="single"/>
          <w:lang w:eastAsia="el-GR"/>
        </w:rPr>
        <w:t>άμεση</w:t>
      </w:r>
      <w:r w:rsidRPr="00C80A82">
        <w:rPr>
          <w:rFonts w:ascii="Georgia" w:eastAsia="Times New Roman" w:hAnsi="Georgia" w:cs="Arial"/>
          <w:color w:val="000000"/>
          <w:lang w:eastAsia="el-GR"/>
        </w:rPr>
        <w:t> καταστολή του.</w:t>
      </w:r>
      <w:r w:rsidRPr="00C80A82">
        <w:rPr>
          <w:rFonts w:ascii="Georgia" w:eastAsia="Times New Roman" w:hAnsi="Georgia" w:cs="Arial"/>
          <w:color w:val="000000"/>
          <w:lang w:eastAsia="el-GR"/>
        </w:rPr>
        <w:br/>
        <w:t>γ. Η υπενθύμιση αυτή πρέπει να γίνεται πιο </w:t>
      </w:r>
      <w:r w:rsidRPr="00C80A82">
        <w:rPr>
          <w:rFonts w:ascii="Georgia" w:eastAsia="Times New Roman" w:hAnsi="Georgia" w:cs="Arial"/>
          <w:color w:val="000000"/>
          <w:u w:val="single"/>
          <w:lang w:eastAsia="el-GR"/>
        </w:rPr>
        <w:t>τακτικά</w:t>
      </w:r>
      <w:r w:rsidRPr="00C80A82">
        <w:rPr>
          <w:rFonts w:ascii="Georgia" w:eastAsia="Times New Roman" w:hAnsi="Georgia" w:cs="Arial"/>
          <w:color w:val="000000"/>
          <w:lang w:eastAsia="el-GR"/>
        </w:rPr>
        <w:t>, ίσως και καθημερινά σε κάθε χώρο που βρίσκεται το παιδί.</w:t>
      </w:r>
      <w:r w:rsidRPr="00C80A82">
        <w:rPr>
          <w:rFonts w:ascii="Georgia" w:eastAsia="Times New Roman" w:hAnsi="Georgia" w:cs="Arial"/>
          <w:color w:val="000000"/>
          <w:lang w:eastAsia="el-GR"/>
        </w:rPr>
        <w:br/>
        <w:t>δ. Οφείλει η Πολιτεία να λάβει όλα εκείνα τα απαραίτητα μέτρα προκειμένου να </w:t>
      </w:r>
      <w:r w:rsidRPr="00C80A82">
        <w:rPr>
          <w:rFonts w:ascii="Georgia" w:eastAsia="Times New Roman" w:hAnsi="Georgia" w:cs="Arial"/>
          <w:color w:val="000000"/>
          <w:u w:val="single"/>
          <w:lang w:eastAsia="el-GR"/>
        </w:rPr>
        <w:t>περιοριστεί</w:t>
      </w:r>
      <w:r w:rsidRPr="00C80A82">
        <w:rPr>
          <w:rFonts w:ascii="Georgia" w:eastAsia="Times New Roman" w:hAnsi="Georgia" w:cs="Arial"/>
          <w:color w:val="000000"/>
          <w:lang w:eastAsia="el-GR"/>
        </w:rPr>
        <w:t> και γιατί όχι να εξαλειφθεί αυτό το φαινόμενο.</w:t>
      </w:r>
      <w:r w:rsidRPr="00C80A82">
        <w:rPr>
          <w:rFonts w:ascii="Georgia" w:eastAsia="Times New Roman" w:hAnsi="Georgia" w:cs="Arial"/>
          <w:color w:val="000000"/>
          <w:lang w:eastAsia="el-GR"/>
        </w:rPr>
        <w:br/>
        <w:t>ε. Επομένως, όλοι μας  οφείλουμε να υψώσουμε μια «ασπίδα» προστασίας στα «παιδιά» από κάθε είδους στιγματισμό, προσφέροντας </w:t>
      </w:r>
      <w:r w:rsidRPr="00C80A82">
        <w:rPr>
          <w:rFonts w:ascii="Georgia" w:eastAsia="Times New Roman" w:hAnsi="Georgia" w:cs="Arial"/>
          <w:color w:val="000000"/>
          <w:u w:val="single"/>
          <w:lang w:eastAsia="el-GR"/>
        </w:rPr>
        <w:t>σωστά</w:t>
      </w:r>
      <w:r w:rsidRPr="00C80A82">
        <w:rPr>
          <w:rFonts w:ascii="Georgia" w:eastAsia="Times New Roman" w:hAnsi="Georgia" w:cs="Arial"/>
          <w:color w:val="000000"/>
          <w:lang w:eastAsia="el-GR"/>
        </w:rPr>
        <w:t> πρότυπα, που θα τα βοηθήσουν να διαμορφώσουν μια υγιή κι ολοκληρωμένη προσωπικότητα.</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5</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Β4.α) </w:t>
      </w:r>
      <w:r w:rsidRPr="00C80A82">
        <w:rPr>
          <w:rFonts w:ascii="Georgia" w:eastAsia="Times New Roman" w:hAnsi="Georgia" w:cs="Arial"/>
          <w:color w:val="000000"/>
          <w:lang w:eastAsia="el-GR"/>
        </w:rPr>
        <w:t>Να αιτιολογήσετε τη χρήση των εισαγωγικών στις παρακάτω περιπτώσεις:</w:t>
      </w:r>
      <w:r w:rsidRPr="00C80A82">
        <w:rPr>
          <w:rFonts w:ascii="Georgia" w:eastAsia="Times New Roman" w:hAnsi="Georgia" w:cs="Arial"/>
          <w:color w:val="000000"/>
          <w:lang w:eastAsia="el-GR"/>
        </w:rPr>
        <w:br/>
      </w:r>
      <w:r w:rsidRPr="00C80A82">
        <w:rPr>
          <w:rFonts w:ascii="Georgia" w:eastAsia="Times New Roman" w:hAnsi="Georgia" w:cs="Arial"/>
          <w:b/>
          <w:bCs/>
          <w:color w:val="000000"/>
          <w:u w:val="single"/>
          <w:lang w:eastAsia="el-GR"/>
        </w:rPr>
        <w:t>«με εκβιάζουν να τούς δίνω χρήματα…»</w:t>
      </w:r>
      <w:r w:rsidRPr="00C80A82">
        <w:rPr>
          <w:rFonts w:ascii="Georgia" w:eastAsia="Times New Roman" w:hAnsi="Georgia" w:cs="Arial"/>
          <w:color w:val="000000"/>
          <w:lang w:eastAsia="el-GR"/>
        </w:rPr>
        <w:br/>
      </w:r>
      <w:r w:rsidRPr="00C80A82">
        <w:rPr>
          <w:rFonts w:ascii="Georgia" w:eastAsia="Times New Roman" w:hAnsi="Georgia" w:cs="Arial"/>
          <w:b/>
          <w:bCs/>
          <w:color w:val="000000"/>
          <w:u w:val="single"/>
          <w:lang w:eastAsia="el-GR"/>
        </w:rPr>
        <w:t>«θύτης» και «θύμα»</w:t>
      </w:r>
      <w:r w:rsidRPr="00C80A82">
        <w:rPr>
          <w:rFonts w:ascii="Georgia" w:eastAsia="Times New Roman" w:hAnsi="Georgia" w:cs="Arial"/>
          <w:color w:val="000000"/>
          <w:lang w:eastAsia="el-GR"/>
        </w:rPr>
        <w:br/>
      </w:r>
      <w:r w:rsidRPr="00C80A82">
        <w:rPr>
          <w:rFonts w:ascii="Georgia" w:eastAsia="Times New Roman" w:hAnsi="Georgia" w:cs="Arial"/>
          <w:b/>
          <w:bCs/>
          <w:color w:val="000000"/>
          <w:u w:val="single"/>
          <w:lang w:eastAsia="el-GR"/>
        </w:rPr>
        <w:lastRenderedPageBreak/>
        <w:t>«ασπίδα»</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3</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β) </w:t>
      </w:r>
      <w:r w:rsidRPr="00C80A82">
        <w:rPr>
          <w:rFonts w:ascii="Georgia" w:eastAsia="Times New Roman" w:hAnsi="Georgia" w:cs="Arial"/>
          <w:color w:val="000000"/>
          <w:lang w:eastAsia="el-GR"/>
        </w:rPr>
        <w:t>Να αιτιολογήσετε τη λειτουργία του α΄ πληθυντικού προσώπου στην τελευταία παράγραφο του κειμένου.</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4</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Γ. </w:t>
      </w:r>
      <w:r w:rsidRPr="00C80A82">
        <w:rPr>
          <w:rFonts w:ascii="Georgia" w:eastAsia="Times New Roman" w:hAnsi="Georgia" w:cs="Arial"/>
          <w:color w:val="000000"/>
          <w:lang w:eastAsia="el-GR"/>
        </w:rPr>
        <w:t>Σε μία ομιλία σας 500-600 περίπου λέξεων που πρόκειται να εκφωνήσετε σε εκδήλωση που διοργανώνει ο δήμος σας με αφορμή την παγκόσμια ημέρα κατά του σχολικού εκφοβισμού, καλείστε να εκθέσετε τις απόψεις σας σχετικά με :</w:t>
      </w:r>
      <w:r w:rsidRPr="00C80A82">
        <w:rPr>
          <w:rFonts w:ascii="Georgia" w:eastAsia="Times New Roman" w:hAnsi="Georgia" w:cs="Arial"/>
          <w:color w:val="000000"/>
          <w:lang w:eastAsia="el-GR"/>
        </w:rPr>
        <w:br/>
        <w:t>α) τους λόγους που συντηρούν το συγκεκριμένο φαινόμενο και</w:t>
      </w:r>
      <w:r w:rsidRPr="00C80A82">
        <w:rPr>
          <w:rFonts w:ascii="Georgia" w:eastAsia="Times New Roman" w:hAnsi="Georgia" w:cs="Arial"/>
          <w:color w:val="000000"/>
          <w:lang w:eastAsia="el-GR"/>
        </w:rPr>
        <w:br/>
        <w:t>β) τους τρόπους με τους οποίους θα περιοριστεί ή και θα εξαλειφθεί.</w:t>
      </w:r>
      <w:r w:rsidRPr="00C80A82">
        <w:rPr>
          <w:rFonts w:ascii="Georgia" w:eastAsia="Times New Roman" w:hAnsi="Georgia" w:cs="Arial"/>
          <w:color w:val="000000"/>
          <w:lang w:eastAsia="el-GR"/>
        </w:rPr>
        <w:br/>
      </w:r>
      <w:r w:rsidRPr="00C80A82">
        <w:rPr>
          <w:rFonts w:ascii="Georgia" w:eastAsia="Times New Roman" w:hAnsi="Georgia" w:cs="Arial"/>
          <w:b/>
          <w:bCs/>
          <w:color w:val="000000"/>
          <w:lang w:eastAsia="el-GR"/>
        </w:rPr>
        <w:t>Μονάδες 40</w:t>
      </w:r>
      <w:r w:rsidRPr="00C80A82">
        <w:rPr>
          <w:rFonts w:ascii="Georgia" w:eastAsia="Times New Roman" w:hAnsi="Georgia" w:cs="Arial"/>
          <w:color w:val="000000"/>
          <w:lang w:eastAsia="el-GR"/>
        </w:rPr>
        <w:br/>
      </w:r>
      <w:bookmarkStart w:id="0" w:name="_GoBack"/>
      <w:bookmarkEnd w:id="0"/>
    </w:p>
    <w:p w:rsidR="005A428D" w:rsidRDefault="005A428D"/>
    <w:sectPr w:rsidR="005A42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82"/>
    <w:rsid w:val="005A428D"/>
    <w:rsid w:val="00C80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4C212-B539-408F-A004-71A8E968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6632">
      <w:bodyDiv w:val="1"/>
      <w:marLeft w:val="0"/>
      <w:marRight w:val="0"/>
      <w:marTop w:val="0"/>
      <w:marBottom w:val="0"/>
      <w:divBdr>
        <w:top w:val="none" w:sz="0" w:space="0" w:color="auto"/>
        <w:left w:val="none" w:sz="0" w:space="0" w:color="auto"/>
        <w:bottom w:val="none" w:sz="0" w:space="0" w:color="auto"/>
        <w:right w:val="none" w:sz="0" w:space="0" w:color="auto"/>
      </w:divBdr>
      <w:divsChild>
        <w:div w:id="1488278764">
          <w:marLeft w:val="0"/>
          <w:marRight w:val="0"/>
          <w:marTop w:val="0"/>
          <w:marBottom w:val="0"/>
          <w:divBdr>
            <w:top w:val="none" w:sz="0" w:space="0" w:color="auto"/>
            <w:left w:val="none" w:sz="0" w:space="0" w:color="auto"/>
            <w:bottom w:val="none" w:sz="0" w:space="0" w:color="auto"/>
            <w:right w:val="none" w:sz="0" w:space="0" w:color="auto"/>
          </w:divBdr>
          <w:divsChild>
            <w:div w:id="314340169">
              <w:marLeft w:val="0"/>
              <w:marRight w:val="0"/>
              <w:marTop w:val="0"/>
              <w:marBottom w:val="0"/>
              <w:divBdr>
                <w:top w:val="none" w:sz="0" w:space="0" w:color="auto"/>
                <w:left w:val="none" w:sz="0" w:space="0" w:color="auto"/>
                <w:bottom w:val="none" w:sz="0" w:space="0" w:color="auto"/>
                <w:right w:val="none" w:sz="0" w:space="0" w:color="auto"/>
              </w:divBdr>
              <w:divsChild>
                <w:div w:id="273710022">
                  <w:marLeft w:val="0"/>
                  <w:marRight w:val="0"/>
                  <w:marTop w:val="0"/>
                  <w:marBottom w:val="0"/>
                  <w:divBdr>
                    <w:top w:val="none" w:sz="0" w:space="0" w:color="auto"/>
                    <w:left w:val="none" w:sz="0" w:space="0" w:color="auto"/>
                    <w:bottom w:val="none" w:sz="0" w:space="0" w:color="auto"/>
                    <w:right w:val="none" w:sz="0" w:space="0" w:color="auto"/>
                  </w:divBdr>
                  <w:divsChild>
                    <w:div w:id="242641551">
                      <w:marLeft w:val="0"/>
                      <w:marRight w:val="0"/>
                      <w:marTop w:val="0"/>
                      <w:marBottom w:val="0"/>
                      <w:divBdr>
                        <w:top w:val="none" w:sz="0" w:space="0" w:color="auto"/>
                        <w:left w:val="none" w:sz="0" w:space="0" w:color="auto"/>
                        <w:bottom w:val="none" w:sz="0" w:space="0" w:color="auto"/>
                        <w:right w:val="none" w:sz="0" w:space="0" w:color="auto"/>
                      </w:divBdr>
                      <w:divsChild>
                        <w:div w:id="2075229760">
                          <w:marLeft w:val="0"/>
                          <w:marRight w:val="0"/>
                          <w:marTop w:val="0"/>
                          <w:marBottom w:val="0"/>
                          <w:divBdr>
                            <w:top w:val="none" w:sz="0" w:space="0" w:color="auto"/>
                            <w:left w:val="none" w:sz="0" w:space="0" w:color="auto"/>
                            <w:bottom w:val="none" w:sz="0" w:space="0" w:color="auto"/>
                            <w:right w:val="none" w:sz="0" w:space="0" w:color="auto"/>
                          </w:divBdr>
                        </w:div>
                        <w:div w:id="992828675">
                          <w:marLeft w:val="0"/>
                          <w:marRight w:val="0"/>
                          <w:marTop w:val="0"/>
                          <w:marBottom w:val="0"/>
                          <w:divBdr>
                            <w:top w:val="none" w:sz="0" w:space="0" w:color="auto"/>
                            <w:left w:val="none" w:sz="0" w:space="0" w:color="auto"/>
                            <w:bottom w:val="none" w:sz="0" w:space="0" w:color="auto"/>
                            <w:right w:val="none" w:sz="0" w:space="0" w:color="auto"/>
                          </w:divBdr>
                          <w:divsChild>
                            <w:div w:id="380833688">
                              <w:marLeft w:val="0"/>
                              <w:marRight w:val="0"/>
                              <w:marTop w:val="0"/>
                              <w:marBottom w:val="0"/>
                              <w:divBdr>
                                <w:top w:val="none" w:sz="0" w:space="0" w:color="auto"/>
                                <w:left w:val="none" w:sz="0" w:space="0" w:color="auto"/>
                                <w:bottom w:val="none" w:sz="0" w:space="0" w:color="auto"/>
                                <w:right w:val="none" w:sz="0" w:space="0" w:color="auto"/>
                              </w:divBdr>
                            </w:div>
                          </w:divsChild>
                        </w:div>
                        <w:div w:id="17574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time.gr/2018/03/06/endosxoli-bia-koinoniki-aris-ioanni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BMC Software Inc.</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Semitekolos</dc:creator>
  <cp:keywords/>
  <dc:description/>
  <cp:lastModifiedBy>Giorgos Semitekolos</cp:lastModifiedBy>
  <cp:revision>1</cp:revision>
  <dcterms:created xsi:type="dcterms:W3CDTF">2020-03-18T16:53:00Z</dcterms:created>
  <dcterms:modified xsi:type="dcterms:W3CDTF">2020-03-18T16:57:00Z</dcterms:modified>
</cp:coreProperties>
</file>