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DD" w:rsidRPr="007E4F32" w:rsidRDefault="00B63BDD" w:rsidP="00B63BDD">
      <w:pPr>
        <w:rPr>
          <w:sz w:val="36"/>
          <w:szCs w:val="36"/>
        </w:rPr>
      </w:pPr>
      <w:r w:rsidRPr="007E4F32">
        <w:rPr>
          <w:sz w:val="36"/>
          <w:szCs w:val="36"/>
        </w:rPr>
        <w:t>ΑΣΚΗΣΕΙΣ ΘΕΩΡΙΑΣ ΕΚΘΕΣΗΣ Γ’ ΛΥΚΕΙΟΥ</w:t>
      </w:r>
    </w:p>
    <w:p w:rsidR="00B63BDD" w:rsidRDefault="00B63BDD" w:rsidP="00B63BDD"/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1. Να βρεθεί η συλλογιστική πορεία της παρακάτω παραγράφου:</w:t>
      </w:r>
    </w:p>
    <w:p w:rsidR="00B63BDD" w:rsidRPr="00B63BDD" w:rsidRDefault="00B63BDD" w:rsidP="00B63BDD">
      <w:r w:rsidRPr="00B63BDD">
        <w:t> </w:t>
      </w:r>
    </w:p>
    <w:p w:rsidR="00B63BDD" w:rsidRPr="00B63BDD" w:rsidRDefault="00B63BDD" w:rsidP="00B63BDD">
      <w:r w:rsidRPr="00B63BDD">
        <w:t>Θεσμοί που δοκιμάστηκαν στο παρελθόν επί αιώνες, που καθιερώθηκαν με</w:t>
      </w:r>
      <w:r>
        <w:t xml:space="preserve"> </w:t>
      </w:r>
      <w:r w:rsidRPr="00B63BDD">
        <w:t>αίμα πολύ, έχουν πια διαβρωθεί. Η οικογένεια, που ήταν</w:t>
      </w:r>
      <w:r>
        <w:t xml:space="preserve"> </w:t>
      </w:r>
      <w:r w:rsidRPr="00B63BDD">
        <w:t>η ζεστή φωλιά όπου</w:t>
      </w:r>
      <w:r>
        <w:t xml:space="preserve"> </w:t>
      </w:r>
      <w:r w:rsidRPr="00B63BDD">
        <w:t>πλάθονταν κι οπλίζονταν ο άνθρωπος, κάθε μέρα γίνεται και πιο σκιώδης. Ο</w:t>
      </w:r>
      <w:r>
        <w:t xml:space="preserve"> </w:t>
      </w:r>
      <w:r w:rsidRPr="00B63BDD">
        <w:t>τρόπος ζωής που είχε το παρελθόν κληροδοτήσει από γενιά σε γενιά –τιμιότητα, ντροπή, αξιοπρέπεια και κοινωνική συνεργασία –κινδυνεύει και</w:t>
      </w:r>
      <w:r>
        <w:t xml:space="preserve"> </w:t>
      </w:r>
      <w:r w:rsidRPr="00B63BDD">
        <w:t>αναιρείται καθημερινά από την πρακτική της εποχής μας. Το παρελθόν, ως</w:t>
      </w:r>
      <w:r>
        <w:t xml:space="preserve"> </w:t>
      </w:r>
      <w:r w:rsidRPr="00B63BDD">
        <w:t>αυθεντία, ως πηγή κανόνων βίου, υποφέρει από δεινή αμφισβήτηση.</w:t>
      </w:r>
    </w:p>
    <w:p w:rsidR="00B63BDD" w:rsidRPr="00B63BDD" w:rsidRDefault="00B63BDD" w:rsidP="00B63BDD">
      <w:r w:rsidRPr="00B63BDD">
        <w:t> </w:t>
      </w:r>
    </w:p>
    <w:p w:rsidR="00B63BDD" w:rsidRPr="00B63BDD" w:rsidRDefault="00B63BDD" w:rsidP="00B63BDD">
      <w:r w:rsidRPr="00B63BDD"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2. Τι επιδιώκει ο συγγραφέας με τη χρήση των ερωτήσεων στην παρακάτω παράγραφο;</w:t>
      </w:r>
    </w:p>
    <w:p w:rsidR="00B63BDD" w:rsidRPr="00B63BDD" w:rsidRDefault="00B63BDD" w:rsidP="00B63BDD">
      <w:r w:rsidRPr="00B63BDD">
        <w:t> </w:t>
      </w:r>
    </w:p>
    <w:p w:rsidR="00B63BDD" w:rsidRPr="00B63BDD" w:rsidRDefault="00B63BDD" w:rsidP="00B63BDD">
      <w:r w:rsidRPr="00B63BDD">
        <w:t>Τα πράγματα γίνονται κυριολεκτικά δραματικά για έθνη που διαθέτουν</w:t>
      </w:r>
      <w:r>
        <w:t xml:space="preserve"> </w:t>
      </w:r>
      <w:r w:rsidRPr="00B63BDD">
        <w:t>παρελθόν χιλιετηρίδων, όπως είναι το δικό μας έθνος. Εδώ και η ευθύνη,</w:t>
      </w:r>
      <w:r>
        <w:t xml:space="preserve"> </w:t>
      </w:r>
      <w:r w:rsidRPr="00B63BDD">
        <w:t>εθνική και προσωπική, και η δοκιμασία και το χρέος είναι πιο βαριά, πιο</w:t>
      </w:r>
      <w:r>
        <w:t xml:space="preserve"> </w:t>
      </w:r>
      <w:r w:rsidRPr="00B63BDD">
        <w:t>επίμονα. Τι θα κάνει, πώς θα σταθεί υπεύθυνα το δικό μας έθνος αντίκρυ στο</w:t>
      </w:r>
      <w:r>
        <w:t xml:space="preserve"> </w:t>
      </w:r>
      <w:r w:rsidRPr="00B63BDD">
        <w:t xml:space="preserve">παρελθόν του; Ιδού ένα ερώτημα που πρέπει σοβαρά κι επίμονα να </w:t>
      </w:r>
      <w:r>
        <w:t xml:space="preserve">μας </w:t>
      </w:r>
      <w:r w:rsidRPr="00B63BDD">
        <w:t>βασανίσει. Τι θα κάνει μ’ αυτό το απροσμέτρητο βάρος της Ιστορίας του; Πώς</w:t>
      </w:r>
      <w:r>
        <w:t xml:space="preserve"> </w:t>
      </w:r>
      <w:r w:rsidRPr="00B63BDD">
        <w:t>θ’ αντέξει στην πίεση της εποχής και πώς θα ζήσει με ευθύνη και συνέχεια το</w:t>
      </w:r>
      <w:r>
        <w:t xml:space="preserve"> </w:t>
      </w:r>
      <w:r w:rsidRPr="00B63BDD">
        <w:t>παρόν του;</w:t>
      </w:r>
    </w:p>
    <w:p w:rsidR="00B63BDD" w:rsidRPr="00B63BDD" w:rsidRDefault="00B63BDD" w:rsidP="00B63BDD">
      <w:r w:rsidRPr="00B63BDD">
        <w:t> </w:t>
      </w:r>
    </w:p>
    <w:p w:rsidR="00B63BDD" w:rsidRPr="00B63BDD" w:rsidRDefault="00B63BDD" w:rsidP="00B63BDD">
      <w:pPr>
        <w:shd w:val="clear" w:color="auto" w:fill="E9E9E9"/>
        <w:spacing w:after="0" w:line="240" w:lineRule="auto"/>
        <w:rPr>
          <w:rFonts w:ascii="Helvetica" w:eastAsia="Times New Roman" w:hAnsi="Helvetica" w:cs="Helvetica"/>
          <w:color w:val="000000"/>
          <w:sz w:val="22"/>
          <w:szCs w:val="22"/>
          <w:lang w:eastAsia="el-GR"/>
        </w:rPr>
      </w:pPr>
      <w:r w:rsidRPr="00B63BDD">
        <w:rPr>
          <w:rFonts w:ascii="Arial" w:eastAsia="Times New Roman" w:hAnsi="Arial" w:cs="Arial"/>
          <w:color w:val="313131"/>
          <w:sz w:val="22"/>
          <w:szCs w:val="22"/>
          <w:bdr w:val="none" w:sz="0" w:space="0" w:color="auto" w:frame="1"/>
          <w:lang w:eastAsia="el-GR"/>
        </w:rPr>
        <w:t> </w:t>
      </w:r>
    </w:p>
    <w:p w:rsidR="00B63BDD" w:rsidRPr="007E4F32" w:rsidRDefault="00B63BDD" w:rsidP="005D483F">
      <w:pPr>
        <w:rPr>
          <w:sz w:val="28"/>
          <w:szCs w:val="28"/>
        </w:rPr>
      </w:pPr>
      <w:r w:rsidRPr="007E4F32">
        <w:rPr>
          <w:sz w:val="28"/>
          <w:szCs w:val="28"/>
        </w:rPr>
        <w:t>3. Να αναφέρετε τα λεκτικά στοιχεία, με τα οποία επιτυγχάνεται η συνοχή</w:t>
      </w:r>
      <w:r w:rsidR="005D483F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μεταξύ των παραγράφων του κειμένου.[…]</w:t>
      </w:r>
    </w:p>
    <w:p w:rsidR="00B63BDD" w:rsidRPr="005D483F" w:rsidRDefault="00B63BDD" w:rsidP="005D483F">
      <w:r w:rsidRPr="005D483F">
        <w:t> </w:t>
      </w:r>
    </w:p>
    <w:p w:rsidR="00B63BDD" w:rsidRPr="005D483F" w:rsidRDefault="00B63BDD" w:rsidP="005D483F">
      <w:r w:rsidRPr="005D483F">
        <w:t>Άλλες, ακόμη, τεχνικές λεπτομέρειες, όπως το κακής ποιότητας χαρτί, η άνιση</w:t>
      </w:r>
      <w:r w:rsidR="005D483F">
        <w:t xml:space="preserve"> </w:t>
      </w:r>
      <w:r w:rsidRPr="005D483F">
        <w:t>κατανομή του μελανιού και γενικά η χαμηλής στάθμης παραγωγή του βιβλίου,</w:t>
      </w:r>
      <w:r w:rsidR="005D483F">
        <w:t xml:space="preserve"> </w:t>
      </w:r>
      <w:r w:rsidRPr="005D483F">
        <w:t>επηρεάζουν την αναγνωσιμότητά του, τη διάθεση, δηλαδή, και τα κίνητρα του</w:t>
      </w:r>
      <w:r w:rsidR="005D483F">
        <w:t xml:space="preserve"> </w:t>
      </w:r>
      <w:r w:rsidRPr="005D483F">
        <w:t xml:space="preserve">αναγνώστη να το διαβάσει. Ένα βιβλίο μπορεί να φαντάζει </w:t>
      </w:r>
      <w:proofErr w:type="spellStart"/>
      <w:r w:rsidRPr="005D483F">
        <w:t>μωρουδίστικο</w:t>
      </w:r>
      <w:proofErr w:type="spellEnd"/>
      <w:r w:rsidR="005D483F">
        <w:t xml:space="preserve"> </w:t>
      </w:r>
      <w:r w:rsidRPr="005D483F">
        <w:t>εξαιτίας του σχήματος ή του μεγέθους των τυπογραφικών στοιχείων. Άλλο</w:t>
      </w:r>
      <w:r w:rsidR="005D483F">
        <w:t xml:space="preserve"> </w:t>
      </w:r>
      <w:r w:rsidRPr="005D483F">
        <w:t xml:space="preserve">μπορεί να φαίνεται μη ελκυστικό λόγω του μήκους των στίχων του και </w:t>
      </w:r>
      <w:r w:rsidR="005D483F">
        <w:t xml:space="preserve">της </w:t>
      </w:r>
      <w:r w:rsidRPr="005D483F">
        <w:t>μονοτονίας της τυπογραφίας του κι άλλα μπορεί να φαίνονται «φτηνά» και</w:t>
      </w:r>
      <w:r w:rsidR="005D483F">
        <w:t xml:space="preserve"> </w:t>
      </w:r>
      <w:r w:rsidRPr="005D483F">
        <w:t>ανάξια λόγου εξαιτίας λανθασμένων επιλογ</w:t>
      </w:r>
      <w:r w:rsidR="005D483F">
        <w:t xml:space="preserve">ών για λόγους οικονομίας, όπως η </w:t>
      </w:r>
      <w:r w:rsidRPr="005D483F">
        <w:t>κακή ποιότητα του χαρτιού ή ένα φτωχικό εξώφυλλο.</w:t>
      </w:r>
    </w:p>
    <w:p w:rsidR="00B63BDD" w:rsidRPr="005D483F" w:rsidRDefault="00B63BDD" w:rsidP="005D483F">
      <w:r w:rsidRPr="005D483F">
        <w:lastRenderedPageBreak/>
        <w:t> </w:t>
      </w:r>
    </w:p>
    <w:p w:rsidR="00B63BDD" w:rsidRPr="005D483F" w:rsidRDefault="00B63BDD" w:rsidP="005D483F">
      <w:r w:rsidRPr="005D483F">
        <w:t>Άλλοι, επίσης, παράγοντες, οι οποίοι επηρεάζουν την αναγνωσιμότητα, είναι</w:t>
      </w:r>
      <w:r w:rsidR="005D483F">
        <w:t xml:space="preserve"> </w:t>
      </w:r>
      <w:r w:rsidRPr="005D483F">
        <w:t>γλωσσικοί: η έκταση και το περίπλοκο λεξιλόγιο, οι σχοινοτενείς προτάσεις, η</w:t>
      </w:r>
      <w:r w:rsidR="005D483F">
        <w:t xml:space="preserve"> </w:t>
      </w:r>
      <w:r w:rsidRPr="005D483F">
        <w:t>συγκεχυμένη διαδοχή και διάρθρωση των παραγράφων, των κεφαλαίων και</w:t>
      </w:r>
      <w:r w:rsidR="005D483F">
        <w:t xml:space="preserve"> </w:t>
      </w:r>
      <w:r w:rsidRPr="005D483F">
        <w:t>όλου γενικά του βιβλίου.</w:t>
      </w:r>
    </w:p>
    <w:p w:rsidR="00B63BDD" w:rsidRPr="005D483F" w:rsidRDefault="00B63BDD" w:rsidP="005D483F">
      <w:r w:rsidRPr="005D483F">
        <w:t> </w:t>
      </w:r>
    </w:p>
    <w:p w:rsidR="00B63BDD" w:rsidRPr="005D483F" w:rsidRDefault="00B63BDD" w:rsidP="005D483F">
      <w:r w:rsidRPr="005D483F">
        <w:t>Πολλά, βέβαια, εξαρτώνται από τη γλωσσική ικανότητα, την πνευματικότητα</w:t>
      </w:r>
      <w:r w:rsidR="005D483F">
        <w:t xml:space="preserve"> </w:t>
      </w:r>
      <w:r w:rsidRPr="005D483F">
        <w:t>και εμπειρία του αναγνώστη και τις σχέσεις του με το συγγραφέα. Όπως λέει</w:t>
      </w:r>
      <w:r w:rsidR="005D483F">
        <w:t xml:space="preserve"> </w:t>
      </w:r>
      <w:r w:rsidRPr="005D483F">
        <w:t>ένας συγγραφέας: η αναγνωσιμότητα του κειμένου είναι δυνατό να επηρεαστεί</w:t>
      </w:r>
      <w:r w:rsidR="005D483F">
        <w:t xml:space="preserve"> </w:t>
      </w:r>
      <w:r w:rsidRPr="005D483F">
        <w:t xml:space="preserve">από το πόσο η εμπειρία και οι σκέψεις του συγγραφέα ανταποκρίνονται </w:t>
      </w:r>
      <w:r w:rsidR="005D483F">
        <w:t xml:space="preserve">στις </w:t>
      </w:r>
      <w:r w:rsidRPr="005D483F">
        <w:t>εμπειρίες και τις σκέψεις του αναγνώστη. Οι παράγοντες αυτοί σε σχέση με</w:t>
      </w:r>
      <w:r w:rsidR="005D483F">
        <w:t xml:space="preserve"> </w:t>
      </w:r>
      <w:r w:rsidRPr="005D483F">
        <w:t>την ηλικία του αναγνώστη έχουν περιορισμένη σημασία, ωστόσο είναι έντονα</w:t>
      </w:r>
      <w:r w:rsidR="005D483F">
        <w:t xml:space="preserve"> </w:t>
      </w:r>
      <w:r w:rsidRPr="005D483F">
        <w:t>καθοριστικοί στο ζήτημα αν θα συγκινηθεί ο αναγνώστης από το κείμενο ή θα</w:t>
      </w:r>
      <w:r w:rsidR="005D483F">
        <w:t xml:space="preserve"> </w:t>
      </w:r>
      <w:r w:rsidRPr="005D483F">
        <w:t>το εγκαταλείψει.</w:t>
      </w:r>
    </w:p>
    <w:p w:rsidR="00B63BDD" w:rsidRPr="005D483F" w:rsidRDefault="00B63BDD" w:rsidP="005D483F">
      <w:r w:rsidRPr="005D483F">
        <w:t> </w:t>
      </w:r>
    </w:p>
    <w:p w:rsidR="00B63BDD" w:rsidRPr="005D483F" w:rsidRDefault="00B63BDD" w:rsidP="005D483F">
      <w:r w:rsidRPr="005D483F">
        <w:t>Μολονότι η σύνδεση βιβλίου και αναγνώστη θεωρητικά είναι δυνατή, εντούτοις</w:t>
      </w:r>
      <w:r w:rsidR="005D483F">
        <w:t xml:space="preserve"> </w:t>
      </w:r>
      <w:r w:rsidRPr="005D483F">
        <w:t>είναι περιορισμένης αξιοπιστίας. Αυτό οφείλεται στο κίνητρο του αναγνώστη</w:t>
      </w:r>
      <w:r w:rsidR="005D483F">
        <w:t xml:space="preserve"> </w:t>
      </w:r>
      <w:r w:rsidRPr="005D483F">
        <w:t>και στην προσπάθεια που θα καταβάλει, όταν θελήσει να πάρει κάτι μέσα από</w:t>
      </w:r>
      <w:r w:rsidR="005D483F">
        <w:t xml:space="preserve"> </w:t>
      </w:r>
      <w:r w:rsidRPr="005D483F">
        <w:t>ένα συγκεκριμένο βιβλίο ή περιοδικό. Ο αναγνώστης που θέλει να μάθει για</w:t>
      </w:r>
      <w:r w:rsidR="005D483F">
        <w:t xml:space="preserve"> </w:t>
      </w:r>
      <w:r w:rsidRPr="005D483F">
        <w:t>τον αγαπημένο του ποδοσφαιριστή ή για την ομάδα του, για τον τραγουδιστή</w:t>
      </w:r>
      <w:r w:rsidR="005D483F">
        <w:t xml:space="preserve"> </w:t>
      </w:r>
      <w:r w:rsidRPr="005D483F">
        <w:t>της αρεσκείας του, ή αναζητά πληροφορίες για μια κατασκευή ή για να</w:t>
      </w:r>
      <w:r w:rsidR="005D483F">
        <w:t xml:space="preserve"> </w:t>
      </w:r>
      <w:r w:rsidRPr="005D483F">
        <w:t>βελτιωθεί σε κάτι, θα εργαστεί με πολύ ζήλο για να το πετύχει. Ένα κείμενο το</w:t>
      </w:r>
      <w:r w:rsidR="005D483F">
        <w:t xml:space="preserve"> </w:t>
      </w:r>
      <w:r w:rsidRPr="005D483F">
        <w:t>οποίο βρίσκεται στις αναγνωστικές δυνατότητες ενός ατόμου μπορεί να μην</w:t>
      </w:r>
      <w:r w:rsidR="005D483F">
        <w:t xml:space="preserve"> </w:t>
      </w:r>
      <w:r w:rsidRPr="005D483F">
        <w:t>είναι ελκυστικό στην ανάγνωση, αν είναι ανιαρό, προβλέψιμο και δείχνει</w:t>
      </w:r>
      <w:r w:rsidR="005D483F">
        <w:t xml:space="preserve"> </w:t>
      </w:r>
      <w:r w:rsidRPr="005D483F">
        <w:t>ασήμαντο.</w:t>
      </w:r>
    </w:p>
    <w:p w:rsidR="00B63BDD" w:rsidRPr="005D483F" w:rsidRDefault="00B63BDD" w:rsidP="005D483F">
      <w:r w:rsidRPr="005D483F">
        <w:t> </w:t>
      </w:r>
    </w:p>
    <w:p w:rsidR="00B63BDD" w:rsidRPr="005D483F" w:rsidRDefault="00B63BDD" w:rsidP="005D483F">
      <w:r w:rsidRPr="005D483F">
        <w:t>Επομένως, μπορεί να υποστηριχθεί ότι η προσέλκυση των αναγνωστών είναι</w:t>
      </w:r>
      <w:r w:rsidR="005D483F">
        <w:t xml:space="preserve"> </w:t>
      </w:r>
      <w:r w:rsidRPr="005D483F">
        <w:t>υπόθεση παροχής κινήτρων. Για να εξασφαλιστούν τα αποδοτικά κίνητρα,</w:t>
      </w:r>
      <w:r w:rsidR="005D483F">
        <w:t xml:space="preserve"> </w:t>
      </w:r>
      <w:r w:rsidRPr="005D483F">
        <w:t>είναι απαραίτητο να γνωρίζουμε και τα βιβλία και τους αναγνώστες. Έτσι, θα</w:t>
      </w:r>
      <w:r w:rsidR="005D483F">
        <w:t xml:space="preserve"> </w:t>
      </w:r>
      <w:r w:rsidRPr="005D483F">
        <w:t>έχουμε απαντήσει στα ερωτήματα τι είναι κατάλληλο για ποιον και πώς η</w:t>
      </w:r>
      <w:r w:rsidR="005D483F">
        <w:t xml:space="preserve"> </w:t>
      </w:r>
      <w:r w:rsidRPr="005D483F">
        <w:t>ανάγνωση θα αποβεί μια ευχάριστη και δημιουργική απασχόληση.</w:t>
      </w:r>
    </w:p>
    <w:p w:rsidR="00B63BDD" w:rsidRPr="005D483F" w:rsidRDefault="00B63BDD" w:rsidP="005D483F">
      <w:r w:rsidRPr="005D483F">
        <w:t> </w:t>
      </w:r>
    </w:p>
    <w:p w:rsidR="00B63BDD" w:rsidRPr="00B63BDD" w:rsidRDefault="00B63BDD" w:rsidP="00B63BDD">
      <w:pPr>
        <w:shd w:val="clear" w:color="auto" w:fill="E9E9E9"/>
        <w:spacing w:after="0" w:line="240" w:lineRule="auto"/>
        <w:rPr>
          <w:rFonts w:ascii="Helvetica" w:eastAsia="Times New Roman" w:hAnsi="Helvetica" w:cs="Helvetica"/>
          <w:color w:val="000000"/>
          <w:sz w:val="22"/>
          <w:szCs w:val="22"/>
          <w:lang w:eastAsia="el-GR"/>
        </w:rPr>
      </w:pPr>
      <w:r w:rsidRPr="00B63BDD">
        <w:rPr>
          <w:rFonts w:ascii="Arial" w:eastAsia="Times New Roman" w:hAnsi="Arial" w:cs="Arial"/>
          <w:color w:val="313131"/>
          <w:sz w:val="22"/>
          <w:szCs w:val="22"/>
          <w:bdr w:val="none" w:sz="0" w:space="0" w:color="auto" w:frame="1"/>
          <w:lang w:eastAsia="el-GR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4. Με ποιον τρόπο γίνεται η ανάπτυξη στις παρακάτω παραγράφους;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· Κι από τον εμφύλιο σπαραγμό έπεσαν στις πόλεις πολλές και δεινές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συμφορές που, όσο η φύση του ανθρώπου μένει η ίδια, έτσι συμβαίνουν και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θα συμβαίνουν πάντα, άλλοτε πιο άγρια κι άλλοτε πιο ήπια, με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διαφοροποιήσεις ως προς τις μορφές τους, ανάλογα δηλαδή με το πώς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εκδηλώνονται κάθε φορά οι μεταβολές των συνθηκών. Γιατί τον καιρό </w:t>
      </w:r>
      <w:r w:rsidR="005D483F">
        <w:rPr>
          <w:sz w:val="22"/>
          <w:szCs w:val="22"/>
        </w:rPr>
        <w:t xml:space="preserve">της </w:t>
      </w:r>
      <w:r w:rsidRPr="00B63BDD">
        <w:rPr>
          <w:sz w:val="22"/>
          <w:szCs w:val="22"/>
        </w:rPr>
        <w:t xml:space="preserve">ειρήνης και σε καλές εποχές και οι πόλεις και τα άτομα σκέφτονται </w:t>
      </w:r>
      <w:r w:rsidRPr="00B63BDD">
        <w:rPr>
          <w:sz w:val="22"/>
          <w:szCs w:val="22"/>
        </w:rPr>
        <w:lastRenderedPageBreak/>
        <w:t>ορθότερα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,αφού δεν παρασύρονται σε ακούσιες βιαιότητες· ενώ ο πόλεμος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περιορίζοντας σιγά σιγά τις καθημερινές ανέσεις γίνεται δάσκαλος της βίας και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τον ψυχικό κόσμο των πολλών τον διαμορφώνει σύμφωνα με τις συνθήκες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που τότε επικρατούν. Απλωνόταν λοιπόν ο εμφύλιος στις πόλεις και όσες για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οποιαδήποτε αιτία είχαν αργήσει να μπουν σε τέτοιες αναταραχές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,μαθαίνοντας το τι είχε συμβεί αλλού, πήγαιναν ακόμα μακρύτερα σε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συλλήψεις νέων σχεδίων, σε επιθετικά τεχνάσματα όσο και ασυνήθιστες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εκδικήσεις.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· Οι περισσότεροι άνθρωποι προτιμούν να τους αποκαλούν επιτήδειους όταν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είναι φαύλοι, παρά αφελείς όταν είναι τίμιοι: για το δεύτερο αισθάνονται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ντροπή, ενώ για το πρώτο καμαρώνουν. Αιτία για όλα αυτά είναι η επιθυμία</w:t>
      </w:r>
      <w:r w:rsidR="005D483F">
        <w:rPr>
          <w:sz w:val="22"/>
          <w:szCs w:val="22"/>
        </w:rPr>
        <w:t xml:space="preserve"> της </w:t>
      </w:r>
      <w:r w:rsidRPr="00B63BDD">
        <w:rPr>
          <w:sz w:val="22"/>
          <w:szCs w:val="22"/>
        </w:rPr>
        <w:t>εξουσίας που προέρχεται από την πλεονεξία και τη φιλοδοξία· κι απ’ αυτά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τα δύο πάλι απορρέει ο ζήλος των ανθρώπων όταν έχουν μπει σε εμφύλιο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πόλεμο. Γιατί όσοι στις πόλεις γίνονταν αρχηγοί των δύο αντίπαλων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παρατάξεων, χρησιμοποιώντας ωραία συνθήματα, προβάλλοντας την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πολιτική ισότητα του λαού οι μεν και τη σύνεση της αριστοκρατίας οι άλλοι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,παρόλο που με τα λόγια υπηρετούσαν τα κοινά, τα θεωρούσαν ως βραβείο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που τους ανήκε. Κι επειδή ο αγώνας τους ήταν με κάθε τρόπο να υπερισχύσει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 xml:space="preserve">ο ένας του </w:t>
      </w:r>
      <w:proofErr w:type="spellStart"/>
      <w:r w:rsidRPr="00B63BDD">
        <w:rPr>
          <w:sz w:val="22"/>
          <w:szCs w:val="22"/>
        </w:rPr>
        <w:t>άλλου,αποτόλμησαν</w:t>
      </w:r>
      <w:proofErr w:type="spellEnd"/>
      <w:r w:rsidRPr="00B63BDD">
        <w:rPr>
          <w:sz w:val="22"/>
          <w:szCs w:val="22"/>
        </w:rPr>
        <w:t xml:space="preserve"> πράξεις φοβερές κι εκτέλεσαν την εκδίκησή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τους με ακόμα σκληρότερο τρόπο· και δεν την έδειχναν μέσα στα όρια του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δίκαιου και του συμφέροντος της πόλης, αλλά την καθόριζαν σύμφωνα μ’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αυτό που πίστευαν ότι κάθε φορά ικανοποιούσε την παράταξή τους· κι ήταν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 xml:space="preserve">έτοιμοι είτε με άδικες καταδικαστικές αποφάσεις είτε με βίαιη κατάληψη </w:t>
      </w:r>
      <w:r w:rsidR="005D483F">
        <w:rPr>
          <w:sz w:val="22"/>
          <w:szCs w:val="22"/>
        </w:rPr>
        <w:t xml:space="preserve">της </w:t>
      </w:r>
      <w:r w:rsidRPr="00B63BDD">
        <w:rPr>
          <w:sz w:val="22"/>
          <w:szCs w:val="22"/>
        </w:rPr>
        <w:t>εξουσίας να χορτάσουν τη φιλοδοξία της στιγμής. Το αποτέλεσμα ήταν καμία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από τις δύο μερίδες να μην κάνει χρήση των άγραφων νόμων της ευσέβειας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,αλλ’ αντίθετα όσους τύχαινε να κάνουν κάτι το μισητό, τους επαινούσαν με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εύσχημες δικαιολογίες. Όσο για τους πολίτες που βρίσκονταν στο μέσο των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δύο παρατάξεων έπεφταν θύματα και των δύο, είτε γιατί δεν αγωνίζονταν με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 μέρος τους, είτε από φθόνο, στη σκέψη ότι εκείνοι μπορούσαν να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επιζήσουν.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5. Να προσδιορίσετε το είδος του συλλογισμού που χρησιμοποιεί ο</w:t>
      </w:r>
      <w:r w:rsidR="005D483F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συγγραφέας: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«Η συνηθισμένη, ωστόσο, μορφή του φανατισμού είναι αληθινά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αποκρουστική. Ο φανατικός, σ’ όλες τις εποχές, είναι στενοκέφαλος και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στενόκαρδος. Το οπτικό του πεδίο είναι περιορισμένο και το πείσμα του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ακατανίκητο. Αγνοεί τους συμβιβασμούς, αλλ’ αγνοεί και τις καλόπιστες κ’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 xml:space="preserve">ευγενικές παραχωρήσεις. Φρουρός συχνά ενός δόγματος που υποστηρίζει </w:t>
      </w:r>
      <w:r w:rsidR="005D483F">
        <w:rPr>
          <w:sz w:val="22"/>
          <w:szCs w:val="22"/>
        </w:rPr>
        <w:t xml:space="preserve">τις </w:t>
      </w:r>
      <w:r w:rsidRPr="00B63BDD">
        <w:rPr>
          <w:sz w:val="22"/>
          <w:szCs w:val="22"/>
        </w:rPr>
        <w:t>εξοχότερες αρετές, όσο προχωρεί τις χάνει ο ίδιος. Γίνεται απάνθρωπος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,ωμός,</w:t>
      </w:r>
      <w:r w:rsidR="00075F02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σκαιός, αποθηριώνεται, για να εξανθρωπίσει τους ανθρώπους. Ο</w:t>
      </w:r>
      <w:r w:rsidR="005D483F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φανατισμός δημιουργεί καταστάσεις βρασμού. Αλλά βρασμού από εμπάθεια,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μίσος, ακόμη κ’ εγκληματική διάθεση».</w:t>
      </w:r>
    </w:p>
    <w:p w:rsidR="00B63BDD" w:rsidRDefault="00B63BDD" w:rsidP="00B63BDD">
      <w:pPr>
        <w:rPr>
          <w:sz w:val="22"/>
          <w:szCs w:val="22"/>
        </w:rPr>
      </w:pPr>
    </w:p>
    <w:p w:rsidR="00075F02" w:rsidRDefault="00075F02" w:rsidP="00B63BDD">
      <w:pPr>
        <w:rPr>
          <w:sz w:val="22"/>
          <w:szCs w:val="22"/>
        </w:rPr>
      </w:pPr>
    </w:p>
    <w:p w:rsidR="00075F02" w:rsidRDefault="00075F02" w:rsidP="00B63BDD">
      <w:pPr>
        <w:rPr>
          <w:sz w:val="22"/>
          <w:szCs w:val="22"/>
        </w:rPr>
      </w:pPr>
      <w:bookmarkStart w:id="0" w:name="_GoBack"/>
      <w:bookmarkEnd w:id="0"/>
    </w:p>
    <w:p w:rsidR="007E4F32" w:rsidRPr="00B63BDD" w:rsidRDefault="007E4F32" w:rsidP="00B63BDD">
      <w:pPr>
        <w:rPr>
          <w:sz w:val="22"/>
          <w:szCs w:val="22"/>
        </w:rPr>
      </w:pP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lastRenderedPageBreak/>
        <w:t>6. Να παρουσιάσετε τη δομή της παραγράφου.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D15414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Η επιτυχία αυτή δεν έχει ηθικές προϋποθέσεις. Το αντίκρισμά της είναι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μονάχα κοινωνικό. Τόσο, που δίκαια θα μπορούσε κάποιος να υποστηρίξει ότι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επιτυχία δεν μπορεί να υπάρξει για τον άνθρωπο, αν δεν υπάρχει κοινωνία,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αν ο άνθρωπος δεν εισπράξει το χειροκρότημα της κοινωνίας. Δεν ενδιαφέρει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αν η επιτυχία αυτή κατακτήθηκε με μέσα επαίσχυντα, με τρόπους πονηρούς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,με κινήσεις ανήθικες. Για την κοινωνία αυτού του είδους η επιτυχία δημιουργεί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δίκαιο. Ο επιτυχημένος δικαιώνεται, έστω κι αν πέρασε πάνω από πτώματα,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επειδή η κοινωνία δείχνει να μην ερευνά τις αφορμές, τα κίνητρα, τα μέσα. Την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ενδιαφέρουν τα αποτελέσματα. Η επιτυχία στη ζωή είναι ένα αποτέλεσμα.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7. Ποιον τρόπο πειθούς χρησιμοποιεί ο συγγραφέας στην παρακάτω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παράγραφο; Να αιτιολογήσετε την απάντησή σας.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D15414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Υπολογίζεται ότι ο παγκόσμιος πληθυσμός θα φτάσει τα έξι δισεκατομμύρια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τον επόμενο χρόνο. Ωστόσο οι άνθρωποι σε γενικές γραμμές τρέφονται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καλύτερα παρά ποτέ. Σύμφωνα με τα στοιχεία των Ηνωμένων Εθνών, πριν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τριάντα περίπου χρόνια η παραγωγή τροφίμων στον κόσμο αντιστοιχούσε σε2.360 θερμίδες κατά κεφαλήν ημερησίως, ενώ σήμερα αντιπροσωπεύει 2.740θερμίδες. Οι ημερήσιες θερμίδες θα συνεχίσουν να αυξάνονται ταχύτερα από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τον πληθυσμό τουλάχιστον ως το 2010, σύμφωνα με τις αισιόδοξες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προβλέψεις του Οργανισμού Ηνωμένων Εθνών. </w:t>
      </w:r>
      <w:r w:rsidR="00D15414">
        <w:rPr>
          <w:sz w:val="22"/>
          <w:szCs w:val="22"/>
        </w:rPr>
        <w:t xml:space="preserve"> 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8. Με ποιο τρόπο αναπτύσσεται η παρακάτω παράγραφος; Να αιτιολογήσετε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την απάντησή σας.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D15414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Το πρόβλημα δεν έγκειται τόσο στην παραγωγή όσο στη διανομή. Σήμερα η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διατροφή είναι ανεξάρτητη από την τοπική παραγωγή τροφίμων. Μερικοί από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τους καλύτερα τρεφόμενους λαούς στον κόσμο έχουν την τύχη να ζουν σε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χώρες όπως η Ιαπωνία όπου δεν χρειάζεται να παράγουν οι ίδιοι την τροφή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τους. Άλλοι λαοί πεινούν, αν και ζουν σε καταπράσινα εδάφη με συχνές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βροχοπτώσεις. Ο κύριος λόγος γι’ αυτή τη διαφορά είναι η πολιτική. Οι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περισσότερες χώρες διαθέτουν την πολιτική βούληση να εξασφαλίσουν στον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λαό τους αξιοπρεπή διατροφή, άλλες όμως όχι.</w:t>
      </w:r>
    </w:p>
    <w:p w:rsidR="00D15414" w:rsidRDefault="00D15414" w:rsidP="00B63BDD">
      <w:pPr>
        <w:rPr>
          <w:sz w:val="22"/>
          <w:szCs w:val="22"/>
        </w:rPr>
      </w:pP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9. Να μετατρέψετε τη σύνταξη της παρακάτω πρότασης από ενεργητική σε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παθητική: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lastRenderedPageBreak/>
        <w:t>«Μ' αυτό τον τρόπο τα παιδιά εκφράζουν τα συναισθήματά τους, τον ψυχικό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τους κόσμο, τη διάθεση της στιγμής, τις επιθυμίες, τα όνειρα και τις ελπίδες</w:t>
      </w:r>
      <w:r w:rsidR="00D15414">
        <w:rPr>
          <w:sz w:val="22"/>
          <w:szCs w:val="22"/>
        </w:rPr>
        <w:t xml:space="preserve"> </w:t>
      </w:r>
      <w:r w:rsidRPr="00B63BDD">
        <w:rPr>
          <w:sz w:val="22"/>
          <w:szCs w:val="22"/>
        </w:rPr>
        <w:t>τους».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10. «Στόχος της καλής τυπογραφίας δεν είναι να προκαλέσει το θαυμασμό,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αλλά με τον τύπο των στοιχείων της και με άλλα χαρακτηριστικά της να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διευκολύνει την ανάγνωση».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Να ξαναγράψετε την περίοδο μετατρέποντας την ενεργητική σύνταξη σε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παθητική.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11. Να τρέψετε την παθητική σύνταξη σε ενεργητική στις παρακάτω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περιόδους: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 xml:space="preserve">α) Αυτή η απτή, η φαινομενική πραγματικότητα θεωρείται από </w:t>
      </w:r>
      <w:r w:rsidR="00D15414">
        <w:rPr>
          <w:sz w:val="22"/>
          <w:szCs w:val="22"/>
        </w:rPr>
        <w:t xml:space="preserve">τους </w:t>
      </w:r>
      <w:r w:rsidRPr="00B63BDD">
        <w:rPr>
          <w:sz w:val="22"/>
          <w:szCs w:val="22"/>
        </w:rPr>
        <w:t>ανθρώπους της εποχής μας «επιτυχία».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β) Εντελώς διαφορετικά τοποθετείται το θέμα από την ηθική συνείδηση.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B63BDD" w:rsidRDefault="00B63BDD" w:rsidP="00B63BDD">
      <w:pPr>
        <w:rPr>
          <w:sz w:val="22"/>
          <w:szCs w:val="22"/>
        </w:rPr>
      </w:pPr>
      <w:r w:rsidRPr="00B63BDD">
        <w:rPr>
          <w:sz w:val="22"/>
          <w:szCs w:val="22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12. Να δώσετε από ένα συνώνυμο για καθεμιά από τις παρακάτω λέξεις: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υφίσταται, προφητεία, αναγκάζονται, μακραίωνης, ευχέρεια.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 </w:t>
      </w:r>
    </w:p>
    <w:p w:rsidR="00B63BDD" w:rsidRPr="007E4F32" w:rsidRDefault="00B63BDD" w:rsidP="00B63BDD">
      <w:pPr>
        <w:rPr>
          <w:sz w:val="28"/>
          <w:szCs w:val="28"/>
        </w:rPr>
      </w:pPr>
      <w:r w:rsidRPr="007E4F32">
        <w:rPr>
          <w:sz w:val="28"/>
          <w:szCs w:val="28"/>
        </w:rPr>
        <w:t>13. Να γράψετε μια δική σας πρόταση με καθεμιά από τις παρακάτω λέξεις(σε οποιοδήποτε γραμματικό τύπο): άμεσος, πιθανότητες, συνιστούν,</w:t>
      </w:r>
      <w:r w:rsidR="00D15414" w:rsidRPr="007E4F32">
        <w:rPr>
          <w:sz w:val="28"/>
          <w:szCs w:val="28"/>
        </w:rPr>
        <w:t xml:space="preserve"> </w:t>
      </w:r>
      <w:r w:rsidRPr="007E4F32">
        <w:rPr>
          <w:sz w:val="28"/>
          <w:szCs w:val="28"/>
        </w:rPr>
        <w:t>προφύλαξης, αυτάρκεια.</w:t>
      </w:r>
    </w:p>
    <w:sectPr w:rsidR="00B63BDD" w:rsidRPr="007E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D"/>
    <w:rsid w:val="00075F02"/>
    <w:rsid w:val="005A428D"/>
    <w:rsid w:val="005D483F"/>
    <w:rsid w:val="00787A62"/>
    <w:rsid w:val="007E4F32"/>
    <w:rsid w:val="00B63BDD"/>
    <w:rsid w:val="00D15414"/>
    <w:rsid w:val="00D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E92B-9B8F-4644-8202-4D82520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6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937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9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2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048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 Software Inc.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Semitekolos</dc:creator>
  <cp:keywords/>
  <dc:description/>
  <cp:lastModifiedBy>Giorgos Semitekolos</cp:lastModifiedBy>
  <cp:revision>4</cp:revision>
  <dcterms:created xsi:type="dcterms:W3CDTF">2020-03-18T17:19:00Z</dcterms:created>
  <dcterms:modified xsi:type="dcterms:W3CDTF">2020-03-18T17:25:00Z</dcterms:modified>
</cp:coreProperties>
</file>